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1EB7B45">
      <w:pPr>
        <w:jc w:val="center"/>
        <w:rPr>
          <w:rFonts w:ascii="宋体" w:hAnsi="宋体"/>
        </w:rPr>
      </w:pPr>
      <w:bookmarkStart w:id="599" w:name="_GoBack"/>
      <w:bookmarkEnd w:id="599"/>
    </w:p>
    <w:p w14:paraId="387ACEE3">
      <w:pPr>
        <w:jc w:val="center"/>
        <w:rPr>
          <w:rFonts w:ascii="宋体" w:hAnsi="宋体"/>
        </w:rPr>
      </w:pPr>
    </w:p>
    <w:p w14:paraId="54287AC3">
      <w:pPr>
        <w:jc w:val="center"/>
        <w:rPr>
          <w:rFonts w:ascii="宋体" w:hAnsi="宋体"/>
        </w:rPr>
      </w:pPr>
    </w:p>
    <w:p w14:paraId="15B39533">
      <w:pPr>
        <w:jc w:val="center"/>
        <w:outlineLvl w:val="0"/>
        <w:rPr>
          <w:rFonts w:ascii="方正黑体_GBK" w:hAnsi="宋体" w:eastAsia="方正黑体_GBK"/>
          <w:spacing w:val="80"/>
          <w:sz w:val="112"/>
          <w:szCs w:val="112"/>
        </w:rPr>
      </w:pPr>
      <w:r>
        <w:rPr>
          <w:rFonts w:hint="eastAsia" w:ascii="方正黑体_GBK" w:hAnsi="宋体" w:eastAsia="方正黑体_GBK"/>
          <w:spacing w:val="80"/>
          <w:sz w:val="112"/>
          <w:szCs w:val="112"/>
        </w:rPr>
        <w:t>招标文件</w:t>
      </w:r>
    </w:p>
    <w:p w14:paraId="76C46F5F">
      <w:pPr>
        <w:spacing w:line="700" w:lineRule="exact"/>
        <w:jc w:val="center"/>
        <w:rPr>
          <w:rFonts w:ascii="黑体" w:eastAsia="黑体"/>
          <w:sz w:val="32"/>
        </w:rPr>
      </w:pPr>
    </w:p>
    <w:p w14:paraId="4D31BE88">
      <w:pPr>
        <w:spacing w:line="700" w:lineRule="exact"/>
        <w:jc w:val="center"/>
        <w:rPr>
          <w:rFonts w:ascii="黑体" w:eastAsia="黑体"/>
          <w:sz w:val="32"/>
        </w:rPr>
      </w:pPr>
    </w:p>
    <w:p w14:paraId="17908075">
      <w:pPr>
        <w:spacing w:line="700" w:lineRule="exact"/>
        <w:jc w:val="center"/>
        <w:rPr>
          <w:rFonts w:ascii="黑体" w:eastAsia="黑体"/>
          <w:sz w:val="32"/>
        </w:rPr>
      </w:pPr>
    </w:p>
    <w:p w14:paraId="6AC2575D">
      <w:pPr>
        <w:spacing w:line="700" w:lineRule="exact"/>
        <w:jc w:val="center"/>
        <w:rPr>
          <w:rFonts w:ascii="黑体" w:eastAsia="黑体"/>
          <w:sz w:val="32"/>
        </w:rPr>
      </w:pPr>
    </w:p>
    <w:p w14:paraId="0844F069">
      <w:pPr>
        <w:spacing w:line="700" w:lineRule="exact"/>
        <w:ind w:firstLine="1749" w:firstLineChars="486"/>
        <w:rPr>
          <w:rFonts w:ascii="宋体" w:hAnsi="宋体" w:cs="宋体"/>
          <w:sz w:val="36"/>
          <w:szCs w:val="30"/>
        </w:rPr>
      </w:pPr>
      <w:r>
        <w:rPr>
          <w:rFonts w:hint="eastAsia" w:ascii="方正小标宋_GBK" w:hAnsi="宋体" w:eastAsia="方正小标宋_GBK"/>
          <w:sz w:val="36"/>
          <w:szCs w:val="30"/>
        </w:rPr>
        <w:t>项目编号：HLCG2024-0015</w:t>
      </w:r>
    </w:p>
    <w:p w14:paraId="5ED42C58">
      <w:pPr>
        <w:spacing w:line="700" w:lineRule="exact"/>
        <w:ind w:firstLine="1749" w:firstLineChars="486"/>
        <w:rPr>
          <w:rFonts w:ascii="方正小标宋_GBK" w:hAnsi="宋体" w:eastAsia="方正小标宋_GBK"/>
          <w:sz w:val="36"/>
          <w:szCs w:val="30"/>
        </w:rPr>
      </w:pPr>
      <w:r>
        <w:rPr>
          <w:rFonts w:hint="eastAsia" w:ascii="方正小标宋_GBK" w:hAnsi="宋体" w:eastAsia="方正小标宋_GBK"/>
          <w:sz w:val="36"/>
          <w:szCs w:val="30"/>
        </w:rPr>
        <w:t>项目名称：重庆海联职业技术学院</w:t>
      </w:r>
    </w:p>
    <w:p w14:paraId="655C4C10">
      <w:pPr>
        <w:spacing w:line="700" w:lineRule="exact"/>
        <w:ind w:left="3601" w:leftChars="1286"/>
        <w:rPr>
          <w:rFonts w:ascii="方正小标宋_GBK" w:hAnsi="宋体" w:eastAsia="方正小标宋_GBK"/>
          <w:sz w:val="36"/>
          <w:szCs w:val="30"/>
        </w:rPr>
      </w:pPr>
      <w:r>
        <w:rPr>
          <w:rFonts w:hint="eastAsia" w:ascii="方正小标宋_GBK" w:hAnsi="宋体" w:eastAsia="方正小标宋_GBK"/>
          <w:sz w:val="36"/>
          <w:szCs w:val="30"/>
        </w:rPr>
        <w:t>迷彩服装采购项目</w:t>
      </w:r>
    </w:p>
    <w:p w14:paraId="1B622CDB">
      <w:pPr>
        <w:spacing w:line="700" w:lineRule="exact"/>
        <w:jc w:val="center"/>
        <w:rPr>
          <w:rFonts w:ascii="宋体" w:hAnsi="宋体"/>
          <w:b/>
          <w:sz w:val="30"/>
          <w:szCs w:val="30"/>
        </w:rPr>
      </w:pPr>
    </w:p>
    <w:p w14:paraId="67EF6169">
      <w:pPr>
        <w:spacing w:line="700" w:lineRule="exact"/>
        <w:jc w:val="center"/>
        <w:rPr>
          <w:rFonts w:ascii="宋体" w:hAnsi="宋体"/>
          <w:b/>
          <w:sz w:val="30"/>
          <w:szCs w:val="30"/>
        </w:rPr>
      </w:pPr>
    </w:p>
    <w:p w14:paraId="3F673A72">
      <w:pPr>
        <w:spacing w:line="700" w:lineRule="exact"/>
        <w:jc w:val="center"/>
        <w:rPr>
          <w:rFonts w:ascii="宋体" w:hAnsi="宋体"/>
          <w:b/>
          <w:sz w:val="30"/>
          <w:szCs w:val="30"/>
        </w:rPr>
      </w:pPr>
    </w:p>
    <w:p w14:paraId="414A6B88">
      <w:pPr>
        <w:spacing w:line="700" w:lineRule="exact"/>
        <w:jc w:val="center"/>
        <w:rPr>
          <w:rFonts w:ascii="宋体" w:hAnsi="宋体"/>
          <w:b/>
          <w:sz w:val="30"/>
          <w:szCs w:val="30"/>
        </w:rPr>
      </w:pPr>
    </w:p>
    <w:p w14:paraId="4BBC4440">
      <w:pPr>
        <w:spacing w:line="700" w:lineRule="exact"/>
        <w:rPr>
          <w:rFonts w:ascii="宋体" w:hAnsi="宋体"/>
          <w:b/>
          <w:sz w:val="32"/>
          <w:szCs w:val="32"/>
        </w:rPr>
      </w:pPr>
      <w:r>
        <w:rPr>
          <w:rFonts w:hint="eastAsia" w:ascii="方正小标宋_GBK" w:hAnsi="宋体" w:eastAsia="方正小标宋_GBK"/>
          <w:spacing w:val="270"/>
          <w:kern w:val="0"/>
          <w:sz w:val="36"/>
          <w:szCs w:val="30"/>
        </w:rPr>
        <w:t>采购</w:t>
      </w:r>
      <w:r>
        <w:rPr>
          <w:rFonts w:hint="eastAsia" w:ascii="方正小标宋_GBK" w:hAnsi="宋体" w:eastAsia="方正小标宋_GBK"/>
          <w:kern w:val="0"/>
          <w:sz w:val="36"/>
          <w:szCs w:val="30"/>
        </w:rPr>
        <w:t>人</w:t>
      </w:r>
      <w:r>
        <w:rPr>
          <w:rFonts w:hint="eastAsia" w:ascii="方正小标宋_GBK" w:hAnsi="宋体" w:eastAsia="方正小标宋_GBK"/>
          <w:sz w:val="36"/>
          <w:szCs w:val="30"/>
        </w:rPr>
        <w:t>：重庆海联职业技术学院</w:t>
      </w:r>
    </w:p>
    <w:p w14:paraId="26F6A6EA">
      <w:pPr>
        <w:spacing w:line="700" w:lineRule="exact"/>
        <w:rPr>
          <w:rFonts w:ascii="方正小标宋_GBK" w:hAnsi="宋体" w:eastAsia="方正小标宋_GBK"/>
          <w:sz w:val="36"/>
          <w:szCs w:val="30"/>
        </w:rPr>
      </w:pPr>
      <w:r>
        <w:rPr>
          <w:rFonts w:hint="eastAsia" w:ascii="方正小标宋_GBK" w:hAnsi="宋体" w:eastAsia="方正小标宋_GBK"/>
          <w:sz w:val="36"/>
          <w:szCs w:val="30"/>
        </w:rPr>
        <w:t>采购代理机构：重庆海联职业技术学院招标办</w:t>
      </w:r>
    </w:p>
    <w:p w14:paraId="1945886D">
      <w:pPr>
        <w:spacing w:line="700" w:lineRule="exact"/>
        <w:rPr>
          <w:rFonts w:ascii="方正小标宋_GBK" w:hAnsi="宋体" w:eastAsia="方正小标宋_GBK"/>
          <w:sz w:val="36"/>
          <w:szCs w:val="30"/>
        </w:rPr>
      </w:pPr>
    </w:p>
    <w:p w14:paraId="1AEB0CD4">
      <w:pPr>
        <w:spacing w:line="720" w:lineRule="exact"/>
        <w:jc w:val="center"/>
        <w:outlineLvl w:val="0"/>
        <w:rPr>
          <w:rFonts w:ascii="方正黑体_GBK" w:hAnsi="宋体" w:eastAsia="方正黑体_GBK"/>
          <w:sz w:val="48"/>
          <w:szCs w:val="32"/>
        </w:rPr>
        <w:sectPr>
          <w:headerReference r:id="rId4" w:type="first"/>
          <w:headerReference r:id="rId3" w:type="default"/>
          <w:footerReference r:id="rId5" w:type="default"/>
          <w:footerReference r:id="rId6" w:type="even"/>
          <w:pgSz w:w="11907" w:h="16840"/>
          <w:pgMar w:top="1134" w:right="1191" w:bottom="1134" w:left="1304" w:header="851" w:footer="992" w:gutter="0"/>
          <w:pgNumType w:fmt="numberInDash" w:start="1"/>
          <w:cols w:space="720" w:num="1"/>
          <w:docGrid w:linePitch="380" w:charSpace="-5735"/>
        </w:sectPr>
      </w:pPr>
      <w:r>
        <w:rPr>
          <w:rFonts w:hint="eastAsia" w:ascii="方正黑体_GBK" w:hAnsi="宋体" w:eastAsia="方正黑体_GBK"/>
          <w:sz w:val="48"/>
          <w:szCs w:val="32"/>
        </w:rPr>
        <w:t>二〇二四年十一月</w:t>
      </w:r>
    </w:p>
    <w:p w14:paraId="6C342959">
      <w:pPr>
        <w:spacing w:line="480" w:lineRule="exact"/>
        <w:jc w:val="center"/>
        <w:outlineLvl w:val="0"/>
        <w:rPr>
          <w:rFonts w:ascii="方正黑体_GBK" w:eastAsia="方正黑体_GBK"/>
          <w:sz w:val="44"/>
          <w:szCs w:val="28"/>
        </w:rPr>
      </w:pPr>
      <w:r>
        <w:rPr>
          <w:rFonts w:hint="eastAsia" w:ascii="方正黑体_GBK" w:eastAsia="方正黑体_GBK"/>
          <w:sz w:val="44"/>
          <w:szCs w:val="28"/>
        </w:rPr>
        <w:t>目录</w:t>
      </w:r>
    </w:p>
    <w:p w14:paraId="0F8FAFD0">
      <w:pPr>
        <w:pStyle w:val="46"/>
        <w:tabs>
          <w:tab w:val="right" w:leader="dot" w:pos="9402"/>
        </w:tabs>
        <w:ind w:left="560"/>
        <w:rPr>
          <w:rStyle w:val="65"/>
          <w:rFonts w:ascii="方正仿宋_GBK" w:eastAsia="方正仿宋_GBK"/>
        </w:rPr>
      </w:pPr>
      <w:r>
        <w:rPr>
          <w:rFonts w:hint="eastAsia" w:ascii="方正仿宋_GBK" w:hAnsi="宋体" w:eastAsia="方正仿宋_GBK"/>
          <w:sz w:val="21"/>
          <w:szCs w:val="21"/>
        </w:rPr>
        <w:fldChar w:fldCharType="begin"/>
      </w:r>
      <w:r>
        <w:rPr>
          <w:rFonts w:hint="eastAsia" w:ascii="方正仿宋_GBK" w:hAnsi="宋体" w:eastAsia="方正仿宋_GBK"/>
          <w:sz w:val="21"/>
          <w:szCs w:val="21"/>
        </w:rPr>
        <w:instrText xml:space="preserve"> TOC \o "1-3" \h \z </w:instrText>
      </w:r>
      <w:r>
        <w:rPr>
          <w:rFonts w:hint="eastAsia" w:ascii="方正仿宋_GBK" w:hAnsi="宋体" w:eastAsia="方正仿宋_GBK"/>
          <w:sz w:val="21"/>
          <w:szCs w:val="21"/>
        </w:rPr>
        <w:fldChar w:fldCharType="separate"/>
      </w:r>
      <w:r>
        <w:fldChar w:fldCharType="begin"/>
      </w:r>
      <w:r>
        <w:instrText xml:space="preserve"> HYPERLINK \l "_Toc165905958" </w:instrText>
      </w:r>
      <w:r>
        <w:fldChar w:fldCharType="separate"/>
      </w:r>
      <w:r>
        <w:rPr>
          <w:rStyle w:val="65"/>
          <w:rFonts w:ascii="方正仿宋_GBK" w:eastAsia="方正仿宋_GBK"/>
        </w:rPr>
        <w:t>第一篇投标邀请书</w:t>
      </w:r>
      <w:r>
        <w:rPr>
          <w:rStyle w:val="65"/>
          <w:rFonts w:ascii="方正仿宋_GBK" w:eastAsia="方正仿宋_GBK"/>
        </w:rPr>
        <w:tab/>
      </w:r>
      <w:r>
        <w:rPr>
          <w:rStyle w:val="65"/>
          <w:rFonts w:ascii="方正仿宋_GBK" w:eastAsia="方正仿宋_GBK"/>
        </w:rPr>
        <w:fldChar w:fldCharType="begin"/>
      </w:r>
      <w:r>
        <w:rPr>
          <w:rStyle w:val="65"/>
          <w:rFonts w:ascii="方正仿宋_GBK" w:eastAsia="方正仿宋_GBK"/>
        </w:rPr>
        <w:instrText xml:space="preserve"> PAGEREF _Toc165905958 \h </w:instrText>
      </w:r>
      <w:r>
        <w:rPr>
          <w:rStyle w:val="65"/>
          <w:rFonts w:ascii="方正仿宋_GBK" w:eastAsia="方正仿宋_GBK"/>
        </w:rPr>
        <w:fldChar w:fldCharType="separate"/>
      </w:r>
      <w:r>
        <w:rPr>
          <w:rStyle w:val="65"/>
          <w:rFonts w:ascii="方正仿宋_GBK" w:eastAsia="方正仿宋_GBK"/>
        </w:rPr>
        <w:t>- 3 -</w:t>
      </w:r>
      <w:r>
        <w:rPr>
          <w:rStyle w:val="65"/>
          <w:rFonts w:ascii="方正仿宋_GBK" w:eastAsia="方正仿宋_GBK"/>
        </w:rPr>
        <w:fldChar w:fldCharType="end"/>
      </w:r>
      <w:r>
        <w:rPr>
          <w:rStyle w:val="65"/>
          <w:rFonts w:ascii="方正仿宋_GBK" w:eastAsia="方正仿宋_GBK"/>
        </w:rPr>
        <w:fldChar w:fldCharType="end"/>
      </w:r>
    </w:p>
    <w:p w14:paraId="618CC273">
      <w:pPr>
        <w:pStyle w:val="30"/>
        <w:tabs>
          <w:tab w:val="right" w:leader="dot" w:pos="9402"/>
        </w:tabs>
        <w:ind w:left="1120"/>
        <w:rPr>
          <w:rStyle w:val="65"/>
          <w:rFonts w:ascii="方正仿宋_GBK" w:eastAsia="方正仿宋_GBK"/>
        </w:rPr>
      </w:pPr>
      <w:r>
        <w:fldChar w:fldCharType="begin"/>
      </w:r>
      <w:r>
        <w:instrText xml:space="preserve"> HYPERLINK \l "_Toc165905959" </w:instrText>
      </w:r>
      <w:r>
        <w:fldChar w:fldCharType="separate"/>
      </w:r>
      <w:r>
        <w:rPr>
          <w:rStyle w:val="65"/>
          <w:rFonts w:ascii="方正仿宋_GBK" w:eastAsia="方正仿宋_GBK"/>
        </w:rPr>
        <w:t>一、投标项目内容</w:t>
      </w:r>
      <w:r>
        <w:rPr>
          <w:rStyle w:val="65"/>
          <w:rFonts w:ascii="方正仿宋_GBK" w:eastAsia="方正仿宋_GBK"/>
        </w:rPr>
        <w:tab/>
      </w:r>
      <w:r>
        <w:rPr>
          <w:rStyle w:val="65"/>
          <w:rFonts w:ascii="方正仿宋_GBK" w:eastAsia="方正仿宋_GBK"/>
        </w:rPr>
        <w:fldChar w:fldCharType="begin"/>
      </w:r>
      <w:r>
        <w:rPr>
          <w:rStyle w:val="65"/>
          <w:rFonts w:ascii="方正仿宋_GBK" w:eastAsia="方正仿宋_GBK"/>
        </w:rPr>
        <w:instrText xml:space="preserve"> PAGEREF _Toc165905959 \h </w:instrText>
      </w:r>
      <w:r>
        <w:rPr>
          <w:rStyle w:val="65"/>
          <w:rFonts w:ascii="方正仿宋_GBK" w:eastAsia="方正仿宋_GBK"/>
        </w:rPr>
        <w:fldChar w:fldCharType="separate"/>
      </w:r>
      <w:r>
        <w:rPr>
          <w:rStyle w:val="65"/>
          <w:rFonts w:ascii="方正仿宋_GBK" w:eastAsia="方正仿宋_GBK"/>
        </w:rPr>
        <w:t>- 3 -</w:t>
      </w:r>
      <w:r>
        <w:rPr>
          <w:rStyle w:val="65"/>
          <w:rFonts w:ascii="方正仿宋_GBK" w:eastAsia="方正仿宋_GBK"/>
        </w:rPr>
        <w:fldChar w:fldCharType="end"/>
      </w:r>
      <w:r>
        <w:rPr>
          <w:rStyle w:val="65"/>
          <w:rFonts w:ascii="方正仿宋_GBK" w:eastAsia="方正仿宋_GBK"/>
        </w:rPr>
        <w:fldChar w:fldCharType="end"/>
      </w:r>
    </w:p>
    <w:p w14:paraId="624B5AFA">
      <w:pPr>
        <w:pStyle w:val="30"/>
        <w:tabs>
          <w:tab w:val="right" w:leader="dot" w:pos="9402"/>
        </w:tabs>
        <w:ind w:left="1120"/>
        <w:rPr>
          <w:rStyle w:val="65"/>
          <w:rFonts w:ascii="方正仿宋_GBK" w:eastAsia="方正仿宋_GBK"/>
        </w:rPr>
      </w:pPr>
      <w:r>
        <w:fldChar w:fldCharType="begin"/>
      </w:r>
      <w:r>
        <w:instrText xml:space="preserve"> HYPERLINK \l "_Toc165905960" </w:instrText>
      </w:r>
      <w:r>
        <w:fldChar w:fldCharType="separate"/>
      </w:r>
      <w:r>
        <w:rPr>
          <w:rStyle w:val="65"/>
          <w:rFonts w:ascii="方正仿宋_GBK" w:eastAsia="方正仿宋_GBK"/>
        </w:rPr>
        <w:t>二、资金来源</w:t>
      </w:r>
      <w:r>
        <w:rPr>
          <w:rStyle w:val="65"/>
          <w:rFonts w:ascii="方正仿宋_GBK" w:eastAsia="方正仿宋_GBK"/>
        </w:rPr>
        <w:tab/>
      </w:r>
      <w:r>
        <w:rPr>
          <w:rStyle w:val="65"/>
          <w:rFonts w:ascii="方正仿宋_GBK" w:eastAsia="方正仿宋_GBK"/>
        </w:rPr>
        <w:fldChar w:fldCharType="begin"/>
      </w:r>
      <w:r>
        <w:rPr>
          <w:rStyle w:val="65"/>
          <w:rFonts w:ascii="方正仿宋_GBK" w:eastAsia="方正仿宋_GBK"/>
        </w:rPr>
        <w:instrText xml:space="preserve"> PAGEREF _Toc165905960 \h </w:instrText>
      </w:r>
      <w:r>
        <w:rPr>
          <w:rStyle w:val="65"/>
          <w:rFonts w:ascii="方正仿宋_GBK" w:eastAsia="方正仿宋_GBK"/>
        </w:rPr>
        <w:fldChar w:fldCharType="separate"/>
      </w:r>
      <w:r>
        <w:rPr>
          <w:rStyle w:val="65"/>
          <w:rFonts w:ascii="方正仿宋_GBK" w:eastAsia="方正仿宋_GBK"/>
        </w:rPr>
        <w:t>- 3 -</w:t>
      </w:r>
      <w:r>
        <w:rPr>
          <w:rStyle w:val="65"/>
          <w:rFonts w:ascii="方正仿宋_GBK" w:eastAsia="方正仿宋_GBK"/>
        </w:rPr>
        <w:fldChar w:fldCharType="end"/>
      </w:r>
      <w:r>
        <w:rPr>
          <w:rStyle w:val="65"/>
          <w:rFonts w:ascii="方正仿宋_GBK" w:eastAsia="方正仿宋_GBK"/>
        </w:rPr>
        <w:fldChar w:fldCharType="end"/>
      </w:r>
    </w:p>
    <w:p w14:paraId="50A151B8">
      <w:pPr>
        <w:pStyle w:val="30"/>
        <w:tabs>
          <w:tab w:val="right" w:leader="dot" w:pos="9402"/>
        </w:tabs>
        <w:ind w:left="1120"/>
        <w:rPr>
          <w:rStyle w:val="65"/>
          <w:rFonts w:ascii="方正仿宋_GBK" w:eastAsia="方正仿宋_GBK"/>
        </w:rPr>
      </w:pPr>
      <w:r>
        <w:fldChar w:fldCharType="begin"/>
      </w:r>
      <w:r>
        <w:instrText xml:space="preserve"> HYPERLINK \l "_Toc165905961" </w:instrText>
      </w:r>
      <w:r>
        <w:fldChar w:fldCharType="separate"/>
      </w:r>
      <w:r>
        <w:rPr>
          <w:rStyle w:val="65"/>
          <w:rFonts w:ascii="方正仿宋_GBK" w:eastAsia="方正仿宋_GBK"/>
        </w:rPr>
        <w:t>三、投标人资格要求</w:t>
      </w:r>
      <w:r>
        <w:rPr>
          <w:rStyle w:val="65"/>
          <w:rFonts w:ascii="方正仿宋_GBK" w:eastAsia="方正仿宋_GBK"/>
        </w:rPr>
        <w:tab/>
      </w:r>
      <w:r>
        <w:rPr>
          <w:rStyle w:val="65"/>
          <w:rFonts w:ascii="方正仿宋_GBK" w:eastAsia="方正仿宋_GBK"/>
        </w:rPr>
        <w:fldChar w:fldCharType="begin"/>
      </w:r>
      <w:r>
        <w:rPr>
          <w:rStyle w:val="65"/>
          <w:rFonts w:ascii="方正仿宋_GBK" w:eastAsia="方正仿宋_GBK"/>
        </w:rPr>
        <w:instrText xml:space="preserve"> PAGEREF _Toc165905961 \h </w:instrText>
      </w:r>
      <w:r>
        <w:rPr>
          <w:rStyle w:val="65"/>
          <w:rFonts w:ascii="方正仿宋_GBK" w:eastAsia="方正仿宋_GBK"/>
        </w:rPr>
        <w:fldChar w:fldCharType="separate"/>
      </w:r>
      <w:r>
        <w:rPr>
          <w:rStyle w:val="65"/>
          <w:rFonts w:ascii="方正仿宋_GBK" w:eastAsia="方正仿宋_GBK"/>
        </w:rPr>
        <w:t>- 3 -</w:t>
      </w:r>
      <w:r>
        <w:rPr>
          <w:rStyle w:val="65"/>
          <w:rFonts w:ascii="方正仿宋_GBK" w:eastAsia="方正仿宋_GBK"/>
        </w:rPr>
        <w:fldChar w:fldCharType="end"/>
      </w:r>
      <w:r>
        <w:rPr>
          <w:rStyle w:val="65"/>
          <w:rFonts w:ascii="方正仿宋_GBK" w:eastAsia="方正仿宋_GBK"/>
        </w:rPr>
        <w:fldChar w:fldCharType="end"/>
      </w:r>
    </w:p>
    <w:p w14:paraId="1A2318F6">
      <w:pPr>
        <w:pStyle w:val="30"/>
        <w:tabs>
          <w:tab w:val="right" w:leader="dot" w:pos="9402"/>
        </w:tabs>
        <w:ind w:left="1120"/>
        <w:rPr>
          <w:rStyle w:val="65"/>
          <w:rFonts w:ascii="方正仿宋_GBK" w:eastAsia="方正仿宋_GBK"/>
        </w:rPr>
      </w:pPr>
      <w:r>
        <w:fldChar w:fldCharType="begin"/>
      </w:r>
      <w:r>
        <w:instrText xml:space="preserve"> HYPERLINK \l "_Toc165905962" </w:instrText>
      </w:r>
      <w:r>
        <w:fldChar w:fldCharType="separate"/>
      </w:r>
      <w:r>
        <w:rPr>
          <w:rStyle w:val="65"/>
          <w:rFonts w:ascii="方正仿宋_GBK" w:eastAsia="方正仿宋_GBK"/>
        </w:rPr>
        <w:t>四、投标、开标有关说明</w:t>
      </w:r>
      <w:r>
        <w:rPr>
          <w:rStyle w:val="65"/>
          <w:rFonts w:ascii="方正仿宋_GBK" w:eastAsia="方正仿宋_GBK"/>
        </w:rPr>
        <w:tab/>
      </w:r>
      <w:r>
        <w:rPr>
          <w:rStyle w:val="65"/>
          <w:rFonts w:ascii="方正仿宋_GBK" w:eastAsia="方正仿宋_GBK"/>
        </w:rPr>
        <w:fldChar w:fldCharType="begin"/>
      </w:r>
      <w:r>
        <w:rPr>
          <w:rStyle w:val="65"/>
          <w:rFonts w:ascii="方正仿宋_GBK" w:eastAsia="方正仿宋_GBK"/>
        </w:rPr>
        <w:instrText xml:space="preserve"> PAGEREF _Toc165905962 \h </w:instrText>
      </w:r>
      <w:r>
        <w:rPr>
          <w:rStyle w:val="65"/>
          <w:rFonts w:ascii="方正仿宋_GBK" w:eastAsia="方正仿宋_GBK"/>
        </w:rPr>
        <w:fldChar w:fldCharType="separate"/>
      </w:r>
      <w:r>
        <w:rPr>
          <w:rStyle w:val="65"/>
          <w:rFonts w:ascii="方正仿宋_GBK" w:eastAsia="方正仿宋_GBK"/>
        </w:rPr>
        <w:t>- 3 -</w:t>
      </w:r>
      <w:r>
        <w:rPr>
          <w:rStyle w:val="65"/>
          <w:rFonts w:ascii="方正仿宋_GBK" w:eastAsia="方正仿宋_GBK"/>
        </w:rPr>
        <w:fldChar w:fldCharType="end"/>
      </w:r>
      <w:r>
        <w:rPr>
          <w:rStyle w:val="65"/>
          <w:rFonts w:ascii="方正仿宋_GBK" w:eastAsia="方正仿宋_GBK"/>
        </w:rPr>
        <w:fldChar w:fldCharType="end"/>
      </w:r>
    </w:p>
    <w:p w14:paraId="49CD1B38">
      <w:pPr>
        <w:pStyle w:val="30"/>
        <w:tabs>
          <w:tab w:val="right" w:leader="dot" w:pos="9402"/>
        </w:tabs>
        <w:ind w:left="1120"/>
        <w:rPr>
          <w:rStyle w:val="65"/>
          <w:rFonts w:ascii="方正仿宋_GBK" w:eastAsia="方正仿宋_GBK"/>
        </w:rPr>
      </w:pPr>
      <w:r>
        <w:fldChar w:fldCharType="begin"/>
      </w:r>
      <w:r>
        <w:instrText xml:space="preserve"> HYPERLINK \l "_Toc165905963" </w:instrText>
      </w:r>
      <w:r>
        <w:fldChar w:fldCharType="separate"/>
      </w:r>
      <w:r>
        <w:rPr>
          <w:rStyle w:val="65"/>
          <w:rFonts w:ascii="方正仿宋_GBK" w:eastAsia="方正仿宋_GBK"/>
        </w:rPr>
        <w:t>五、保证金</w:t>
      </w:r>
      <w:r>
        <w:rPr>
          <w:rStyle w:val="65"/>
          <w:rFonts w:ascii="方正仿宋_GBK" w:eastAsia="方正仿宋_GBK"/>
        </w:rPr>
        <w:tab/>
      </w:r>
      <w:r>
        <w:rPr>
          <w:rStyle w:val="65"/>
          <w:rFonts w:ascii="方正仿宋_GBK" w:eastAsia="方正仿宋_GBK"/>
        </w:rPr>
        <w:fldChar w:fldCharType="begin"/>
      </w:r>
      <w:r>
        <w:rPr>
          <w:rStyle w:val="65"/>
          <w:rFonts w:ascii="方正仿宋_GBK" w:eastAsia="方正仿宋_GBK"/>
        </w:rPr>
        <w:instrText xml:space="preserve"> PAGEREF _Toc165905963 \h </w:instrText>
      </w:r>
      <w:r>
        <w:rPr>
          <w:rStyle w:val="65"/>
          <w:rFonts w:ascii="方正仿宋_GBK" w:eastAsia="方正仿宋_GBK"/>
        </w:rPr>
        <w:fldChar w:fldCharType="separate"/>
      </w:r>
      <w:r>
        <w:rPr>
          <w:rStyle w:val="65"/>
          <w:rFonts w:ascii="方正仿宋_GBK" w:eastAsia="方正仿宋_GBK"/>
        </w:rPr>
        <w:t>- 4 -</w:t>
      </w:r>
      <w:r>
        <w:rPr>
          <w:rStyle w:val="65"/>
          <w:rFonts w:ascii="方正仿宋_GBK" w:eastAsia="方正仿宋_GBK"/>
        </w:rPr>
        <w:fldChar w:fldCharType="end"/>
      </w:r>
      <w:r>
        <w:rPr>
          <w:rStyle w:val="65"/>
          <w:rFonts w:ascii="方正仿宋_GBK" w:eastAsia="方正仿宋_GBK"/>
        </w:rPr>
        <w:fldChar w:fldCharType="end"/>
      </w:r>
    </w:p>
    <w:p w14:paraId="0E80281A">
      <w:pPr>
        <w:pStyle w:val="30"/>
        <w:tabs>
          <w:tab w:val="right" w:leader="dot" w:pos="9402"/>
        </w:tabs>
        <w:ind w:left="1120"/>
        <w:rPr>
          <w:rStyle w:val="65"/>
          <w:rFonts w:ascii="方正仿宋_GBK" w:eastAsia="方正仿宋_GBK"/>
        </w:rPr>
      </w:pPr>
      <w:r>
        <w:fldChar w:fldCharType="begin"/>
      </w:r>
      <w:r>
        <w:instrText xml:space="preserve"> HYPERLINK \l "_Toc165905964" </w:instrText>
      </w:r>
      <w:r>
        <w:fldChar w:fldCharType="separate"/>
      </w:r>
      <w:r>
        <w:rPr>
          <w:rStyle w:val="65"/>
          <w:rFonts w:ascii="方正仿宋_GBK" w:eastAsia="方正仿宋_GBK"/>
        </w:rPr>
        <w:t>六、投标有关规定</w:t>
      </w:r>
      <w:r>
        <w:rPr>
          <w:rStyle w:val="65"/>
          <w:rFonts w:ascii="方正仿宋_GBK" w:eastAsia="方正仿宋_GBK"/>
        </w:rPr>
        <w:tab/>
      </w:r>
      <w:r>
        <w:rPr>
          <w:rStyle w:val="65"/>
          <w:rFonts w:ascii="方正仿宋_GBK" w:eastAsia="方正仿宋_GBK"/>
        </w:rPr>
        <w:fldChar w:fldCharType="begin"/>
      </w:r>
      <w:r>
        <w:rPr>
          <w:rStyle w:val="65"/>
          <w:rFonts w:ascii="方正仿宋_GBK" w:eastAsia="方正仿宋_GBK"/>
        </w:rPr>
        <w:instrText xml:space="preserve"> PAGEREF _Toc165905964 \h </w:instrText>
      </w:r>
      <w:r>
        <w:rPr>
          <w:rStyle w:val="65"/>
          <w:rFonts w:ascii="方正仿宋_GBK" w:eastAsia="方正仿宋_GBK"/>
        </w:rPr>
        <w:fldChar w:fldCharType="separate"/>
      </w:r>
      <w:r>
        <w:rPr>
          <w:rStyle w:val="65"/>
          <w:rFonts w:ascii="方正仿宋_GBK" w:eastAsia="方正仿宋_GBK"/>
        </w:rPr>
        <w:t>- 4 -</w:t>
      </w:r>
      <w:r>
        <w:rPr>
          <w:rStyle w:val="65"/>
          <w:rFonts w:ascii="方正仿宋_GBK" w:eastAsia="方正仿宋_GBK"/>
        </w:rPr>
        <w:fldChar w:fldCharType="end"/>
      </w:r>
      <w:r>
        <w:rPr>
          <w:rStyle w:val="65"/>
          <w:rFonts w:ascii="方正仿宋_GBK" w:eastAsia="方正仿宋_GBK"/>
        </w:rPr>
        <w:fldChar w:fldCharType="end"/>
      </w:r>
    </w:p>
    <w:p w14:paraId="6BB73E0A">
      <w:pPr>
        <w:pStyle w:val="30"/>
        <w:tabs>
          <w:tab w:val="right" w:leader="dot" w:pos="9402"/>
        </w:tabs>
        <w:ind w:left="1120"/>
        <w:rPr>
          <w:rStyle w:val="65"/>
          <w:rFonts w:ascii="方正仿宋_GBK" w:eastAsia="方正仿宋_GBK"/>
        </w:rPr>
      </w:pPr>
      <w:r>
        <w:fldChar w:fldCharType="begin"/>
      </w:r>
      <w:r>
        <w:instrText xml:space="preserve"> HYPERLINK \l "_Toc165905965" </w:instrText>
      </w:r>
      <w:r>
        <w:fldChar w:fldCharType="separate"/>
      </w:r>
      <w:r>
        <w:rPr>
          <w:rStyle w:val="65"/>
          <w:rFonts w:ascii="方正仿宋_GBK" w:eastAsia="方正仿宋_GBK"/>
        </w:rPr>
        <w:t>八、联系方式</w:t>
      </w:r>
      <w:r>
        <w:rPr>
          <w:rStyle w:val="65"/>
          <w:rFonts w:ascii="方正仿宋_GBK" w:eastAsia="方正仿宋_GBK"/>
        </w:rPr>
        <w:tab/>
      </w:r>
      <w:r>
        <w:rPr>
          <w:rStyle w:val="65"/>
          <w:rFonts w:ascii="方正仿宋_GBK" w:eastAsia="方正仿宋_GBK"/>
        </w:rPr>
        <w:fldChar w:fldCharType="begin"/>
      </w:r>
      <w:r>
        <w:rPr>
          <w:rStyle w:val="65"/>
          <w:rFonts w:ascii="方正仿宋_GBK" w:eastAsia="方正仿宋_GBK"/>
        </w:rPr>
        <w:instrText xml:space="preserve"> PAGEREF _Toc165905965 \h </w:instrText>
      </w:r>
      <w:r>
        <w:rPr>
          <w:rStyle w:val="65"/>
          <w:rFonts w:ascii="方正仿宋_GBK" w:eastAsia="方正仿宋_GBK"/>
        </w:rPr>
        <w:fldChar w:fldCharType="separate"/>
      </w:r>
      <w:r>
        <w:rPr>
          <w:rStyle w:val="65"/>
          <w:rFonts w:ascii="方正仿宋_GBK" w:eastAsia="方正仿宋_GBK"/>
        </w:rPr>
        <w:t>- 5 -</w:t>
      </w:r>
      <w:r>
        <w:rPr>
          <w:rStyle w:val="65"/>
          <w:rFonts w:ascii="方正仿宋_GBK" w:eastAsia="方正仿宋_GBK"/>
        </w:rPr>
        <w:fldChar w:fldCharType="end"/>
      </w:r>
      <w:r>
        <w:rPr>
          <w:rStyle w:val="65"/>
          <w:rFonts w:ascii="方正仿宋_GBK" w:eastAsia="方正仿宋_GBK"/>
        </w:rPr>
        <w:fldChar w:fldCharType="end"/>
      </w:r>
    </w:p>
    <w:p w14:paraId="22DDB7E3">
      <w:pPr>
        <w:pStyle w:val="46"/>
        <w:tabs>
          <w:tab w:val="right" w:leader="dot" w:pos="9402"/>
        </w:tabs>
        <w:ind w:left="560"/>
        <w:rPr>
          <w:rStyle w:val="65"/>
          <w:rFonts w:ascii="方正仿宋_GBK" w:eastAsia="方正仿宋_GBK"/>
        </w:rPr>
      </w:pPr>
      <w:r>
        <w:fldChar w:fldCharType="begin"/>
      </w:r>
      <w:r>
        <w:instrText xml:space="preserve"> HYPERLINK \l "_Toc165905966" </w:instrText>
      </w:r>
      <w:r>
        <w:fldChar w:fldCharType="separate"/>
      </w:r>
      <w:r>
        <w:rPr>
          <w:rStyle w:val="65"/>
          <w:rFonts w:ascii="方正仿宋_GBK" w:eastAsia="方正仿宋_GBK"/>
        </w:rPr>
        <w:t>第二篇项目技术规格、数量及质量要求</w:t>
      </w:r>
      <w:r>
        <w:rPr>
          <w:rStyle w:val="65"/>
          <w:rFonts w:ascii="方正仿宋_GBK" w:eastAsia="方正仿宋_GBK"/>
        </w:rPr>
        <w:tab/>
      </w:r>
      <w:r>
        <w:rPr>
          <w:rStyle w:val="65"/>
          <w:rFonts w:ascii="方正仿宋_GBK" w:eastAsia="方正仿宋_GBK"/>
        </w:rPr>
        <w:fldChar w:fldCharType="begin"/>
      </w:r>
      <w:r>
        <w:rPr>
          <w:rStyle w:val="65"/>
          <w:rFonts w:ascii="方正仿宋_GBK" w:eastAsia="方正仿宋_GBK"/>
        </w:rPr>
        <w:instrText xml:space="preserve"> PAGEREF _Toc165905966 \h </w:instrText>
      </w:r>
      <w:r>
        <w:rPr>
          <w:rStyle w:val="65"/>
          <w:rFonts w:ascii="方正仿宋_GBK" w:eastAsia="方正仿宋_GBK"/>
        </w:rPr>
        <w:fldChar w:fldCharType="separate"/>
      </w:r>
      <w:r>
        <w:rPr>
          <w:rStyle w:val="65"/>
          <w:rFonts w:ascii="方正仿宋_GBK" w:eastAsia="方正仿宋_GBK"/>
        </w:rPr>
        <w:t>- 6 -</w:t>
      </w:r>
      <w:r>
        <w:rPr>
          <w:rStyle w:val="65"/>
          <w:rFonts w:ascii="方正仿宋_GBK" w:eastAsia="方正仿宋_GBK"/>
        </w:rPr>
        <w:fldChar w:fldCharType="end"/>
      </w:r>
      <w:r>
        <w:rPr>
          <w:rStyle w:val="65"/>
          <w:rFonts w:ascii="方正仿宋_GBK" w:eastAsia="方正仿宋_GBK"/>
        </w:rPr>
        <w:fldChar w:fldCharType="end"/>
      </w:r>
    </w:p>
    <w:p w14:paraId="5AE5E7BB">
      <w:pPr>
        <w:pStyle w:val="30"/>
        <w:tabs>
          <w:tab w:val="right" w:leader="dot" w:pos="9402"/>
        </w:tabs>
        <w:ind w:left="1120"/>
        <w:rPr>
          <w:rStyle w:val="65"/>
          <w:rFonts w:ascii="方正仿宋_GBK" w:eastAsia="方正仿宋_GBK"/>
        </w:rPr>
      </w:pPr>
      <w:r>
        <w:fldChar w:fldCharType="begin"/>
      </w:r>
      <w:r>
        <w:instrText xml:space="preserve"> HYPERLINK \l "_Toc165905967" </w:instrText>
      </w:r>
      <w:r>
        <w:fldChar w:fldCharType="separate"/>
      </w:r>
      <w:r>
        <w:rPr>
          <w:rStyle w:val="65"/>
          <w:rFonts w:ascii="方正仿宋_GBK" w:eastAsia="方正仿宋_GBK"/>
        </w:rPr>
        <w:t>一、</w:t>
      </w:r>
      <w:r>
        <w:rPr>
          <w:rStyle w:val="65"/>
          <w:rFonts w:hint="eastAsia" w:ascii="方正仿宋_GBK" w:eastAsia="方正仿宋_GBK"/>
        </w:rPr>
        <w:t>招标</w:t>
      </w:r>
      <w:r>
        <w:rPr>
          <w:rStyle w:val="65"/>
          <w:rFonts w:ascii="方正仿宋_GBK" w:eastAsia="方正仿宋_GBK"/>
        </w:rPr>
        <w:t>项目一览表</w:t>
      </w:r>
      <w:r>
        <w:rPr>
          <w:rStyle w:val="65"/>
          <w:rFonts w:ascii="方正仿宋_GBK" w:eastAsia="方正仿宋_GBK"/>
        </w:rPr>
        <w:tab/>
      </w:r>
      <w:r>
        <w:rPr>
          <w:rStyle w:val="65"/>
          <w:rFonts w:ascii="方正仿宋_GBK" w:eastAsia="方正仿宋_GBK"/>
        </w:rPr>
        <w:fldChar w:fldCharType="begin"/>
      </w:r>
      <w:r>
        <w:rPr>
          <w:rStyle w:val="65"/>
          <w:rFonts w:ascii="方正仿宋_GBK" w:eastAsia="方正仿宋_GBK"/>
        </w:rPr>
        <w:instrText xml:space="preserve"> PAGEREF _Toc165905966 \h </w:instrText>
      </w:r>
      <w:r>
        <w:rPr>
          <w:rStyle w:val="65"/>
          <w:rFonts w:ascii="方正仿宋_GBK" w:eastAsia="方正仿宋_GBK"/>
        </w:rPr>
        <w:fldChar w:fldCharType="separate"/>
      </w:r>
      <w:r>
        <w:rPr>
          <w:rStyle w:val="65"/>
          <w:rFonts w:ascii="方正仿宋_GBK" w:eastAsia="方正仿宋_GBK"/>
        </w:rPr>
        <w:t>- 6 -</w:t>
      </w:r>
      <w:r>
        <w:rPr>
          <w:rStyle w:val="65"/>
          <w:rFonts w:ascii="方正仿宋_GBK" w:eastAsia="方正仿宋_GBK"/>
        </w:rPr>
        <w:fldChar w:fldCharType="end"/>
      </w:r>
      <w:r>
        <w:rPr>
          <w:rStyle w:val="65"/>
          <w:rFonts w:ascii="方正仿宋_GBK" w:eastAsia="方正仿宋_GBK"/>
        </w:rPr>
        <w:fldChar w:fldCharType="end"/>
      </w:r>
    </w:p>
    <w:p w14:paraId="7C755442">
      <w:pPr>
        <w:pStyle w:val="30"/>
        <w:tabs>
          <w:tab w:val="right" w:leader="dot" w:pos="9402"/>
        </w:tabs>
        <w:ind w:left="1120"/>
        <w:rPr>
          <w:rStyle w:val="65"/>
          <w:rFonts w:ascii="方正仿宋_GBK" w:eastAsia="方正仿宋_GBK"/>
        </w:rPr>
      </w:pPr>
      <w:r>
        <w:fldChar w:fldCharType="begin"/>
      </w:r>
      <w:r>
        <w:instrText xml:space="preserve"> HYPERLINK \l "_Toc165905968" </w:instrText>
      </w:r>
      <w:r>
        <w:fldChar w:fldCharType="separate"/>
      </w:r>
      <w:r>
        <w:rPr>
          <w:rStyle w:val="65"/>
          <w:rFonts w:ascii="方正仿宋_GBK" w:eastAsia="方正仿宋_GBK"/>
        </w:rPr>
        <w:t>二、</w:t>
      </w:r>
      <w:r>
        <w:rPr>
          <w:rStyle w:val="65"/>
          <w:rFonts w:hint="eastAsia" w:ascii="方正仿宋_GBK" w:eastAsia="方正仿宋_GBK"/>
        </w:rPr>
        <w:t>招标项目技术需求</w:t>
      </w:r>
      <w:r>
        <w:rPr>
          <w:rStyle w:val="65"/>
          <w:rFonts w:ascii="方正仿宋_GBK" w:eastAsia="方正仿宋_GBK"/>
        </w:rPr>
        <w:tab/>
      </w:r>
      <w:r>
        <w:rPr>
          <w:rStyle w:val="65"/>
          <w:rFonts w:ascii="方正仿宋_GBK" w:eastAsia="方正仿宋_GBK"/>
        </w:rPr>
        <w:fldChar w:fldCharType="begin"/>
      </w:r>
      <w:r>
        <w:rPr>
          <w:rStyle w:val="65"/>
          <w:rFonts w:ascii="方正仿宋_GBK" w:eastAsia="方正仿宋_GBK"/>
        </w:rPr>
        <w:instrText xml:space="preserve"> PAGEREF _Toc165905966 \h </w:instrText>
      </w:r>
      <w:r>
        <w:rPr>
          <w:rStyle w:val="65"/>
          <w:rFonts w:ascii="方正仿宋_GBK" w:eastAsia="方正仿宋_GBK"/>
        </w:rPr>
        <w:fldChar w:fldCharType="separate"/>
      </w:r>
      <w:r>
        <w:rPr>
          <w:rStyle w:val="65"/>
          <w:rFonts w:ascii="方正仿宋_GBK" w:eastAsia="方正仿宋_GBK"/>
        </w:rPr>
        <w:t>- 6 -</w:t>
      </w:r>
      <w:r>
        <w:rPr>
          <w:rStyle w:val="65"/>
          <w:rFonts w:ascii="方正仿宋_GBK" w:eastAsia="方正仿宋_GBK"/>
        </w:rPr>
        <w:fldChar w:fldCharType="end"/>
      </w:r>
      <w:r>
        <w:rPr>
          <w:rStyle w:val="65"/>
          <w:rFonts w:ascii="方正仿宋_GBK" w:eastAsia="方正仿宋_GBK"/>
        </w:rPr>
        <w:fldChar w:fldCharType="end"/>
      </w:r>
    </w:p>
    <w:p w14:paraId="03E355D9">
      <w:pPr>
        <w:pStyle w:val="46"/>
        <w:tabs>
          <w:tab w:val="right" w:leader="dot" w:pos="9402"/>
        </w:tabs>
        <w:ind w:left="560"/>
        <w:rPr>
          <w:rStyle w:val="65"/>
          <w:rFonts w:ascii="方正仿宋_GBK" w:eastAsia="方正仿宋_GBK"/>
        </w:rPr>
      </w:pPr>
      <w:r>
        <w:fldChar w:fldCharType="begin"/>
      </w:r>
      <w:r>
        <w:instrText xml:space="preserve"> HYPERLINK \l "_Toc165905969" </w:instrText>
      </w:r>
      <w:r>
        <w:fldChar w:fldCharType="separate"/>
      </w:r>
      <w:r>
        <w:rPr>
          <w:rStyle w:val="65"/>
          <w:rFonts w:ascii="方正仿宋_GBK" w:eastAsia="方正仿宋_GBK"/>
        </w:rPr>
        <w:t>第三篇项目商务要求</w:t>
      </w:r>
      <w:r>
        <w:rPr>
          <w:rStyle w:val="65"/>
          <w:rFonts w:ascii="方正仿宋_GBK" w:eastAsia="方正仿宋_GBK"/>
        </w:rPr>
        <w:tab/>
      </w:r>
      <w:r>
        <w:rPr>
          <w:rStyle w:val="65"/>
          <w:rFonts w:ascii="方正仿宋_GBK" w:eastAsia="方正仿宋_GBK"/>
        </w:rPr>
        <w:fldChar w:fldCharType="begin"/>
      </w:r>
      <w:r>
        <w:rPr>
          <w:rStyle w:val="65"/>
          <w:rFonts w:ascii="方正仿宋_GBK" w:eastAsia="方正仿宋_GBK"/>
        </w:rPr>
        <w:instrText xml:space="preserve"> PAGEREF _Toc165905966 \h </w:instrText>
      </w:r>
      <w:r>
        <w:rPr>
          <w:rStyle w:val="65"/>
          <w:rFonts w:ascii="方正仿宋_GBK" w:eastAsia="方正仿宋_GBK"/>
        </w:rPr>
        <w:fldChar w:fldCharType="separate"/>
      </w:r>
      <w:r>
        <w:rPr>
          <w:rStyle w:val="65"/>
          <w:rFonts w:ascii="方正仿宋_GBK" w:eastAsia="方正仿宋_GBK"/>
        </w:rPr>
        <w:t>-</w:t>
      </w:r>
      <w:r>
        <w:rPr>
          <w:rStyle w:val="65"/>
          <w:rFonts w:hint="eastAsia" w:ascii="方正仿宋_GBK" w:eastAsia="方正仿宋_GBK"/>
        </w:rPr>
        <w:t>9</w:t>
      </w:r>
      <w:r>
        <w:rPr>
          <w:rStyle w:val="65"/>
          <w:rFonts w:ascii="方正仿宋_GBK" w:eastAsia="方正仿宋_GBK"/>
        </w:rPr>
        <w:t>-</w:t>
      </w:r>
      <w:r>
        <w:rPr>
          <w:rStyle w:val="65"/>
          <w:rFonts w:ascii="方正仿宋_GBK" w:eastAsia="方正仿宋_GBK"/>
        </w:rPr>
        <w:fldChar w:fldCharType="end"/>
      </w:r>
      <w:r>
        <w:rPr>
          <w:rStyle w:val="65"/>
          <w:rFonts w:ascii="方正仿宋_GBK" w:eastAsia="方正仿宋_GBK"/>
        </w:rPr>
        <w:fldChar w:fldCharType="end"/>
      </w:r>
    </w:p>
    <w:p w14:paraId="13B923BB">
      <w:pPr>
        <w:pStyle w:val="30"/>
        <w:tabs>
          <w:tab w:val="right" w:leader="dot" w:pos="9402"/>
        </w:tabs>
        <w:ind w:left="1120"/>
        <w:rPr>
          <w:rStyle w:val="65"/>
          <w:rFonts w:ascii="方正仿宋_GBK" w:eastAsia="方正仿宋_GBK"/>
        </w:rPr>
      </w:pPr>
      <w:r>
        <w:fldChar w:fldCharType="begin"/>
      </w:r>
      <w:r>
        <w:instrText xml:space="preserve"> HYPERLINK \l "_Toc165905970" </w:instrText>
      </w:r>
      <w:r>
        <w:fldChar w:fldCharType="separate"/>
      </w:r>
      <w:r>
        <w:rPr>
          <w:rStyle w:val="65"/>
          <w:rFonts w:ascii="方正仿宋_GBK" w:eastAsia="方正仿宋_GBK"/>
        </w:rPr>
        <w:t>一、</w:t>
      </w:r>
      <w:r>
        <w:rPr>
          <w:rStyle w:val="65"/>
          <w:rFonts w:hint="eastAsia" w:ascii="方正仿宋_GBK" w:eastAsia="方正仿宋_GBK"/>
        </w:rPr>
        <w:t>交货期</w:t>
      </w:r>
      <w:r>
        <w:rPr>
          <w:rStyle w:val="65"/>
          <w:rFonts w:ascii="方正仿宋_GBK" w:eastAsia="方正仿宋_GBK"/>
        </w:rPr>
        <w:t>、</w:t>
      </w:r>
      <w:r>
        <w:rPr>
          <w:rStyle w:val="65"/>
          <w:rFonts w:hint="eastAsia" w:ascii="方正仿宋_GBK" w:eastAsia="方正仿宋_GBK"/>
        </w:rPr>
        <w:t>交货</w:t>
      </w:r>
      <w:r>
        <w:rPr>
          <w:rStyle w:val="65"/>
          <w:rFonts w:ascii="方正仿宋_GBK" w:eastAsia="方正仿宋_GBK"/>
        </w:rPr>
        <w:t>地点及验收方式</w:t>
      </w:r>
      <w:r>
        <w:rPr>
          <w:rStyle w:val="65"/>
          <w:rFonts w:ascii="方正仿宋_GBK" w:eastAsia="方正仿宋_GBK"/>
        </w:rPr>
        <w:tab/>
      </w:r>
      <w:r>
        <w:rPr>
          <w:rStyle w:val="65"/>
          <w:rFonts w:ascii="方正仿宋_GBK" w:eastAsia="方正仿宋_GBK"/>
        </w:rPr>
        <w:fldChar w:fldCharType="begin"/>
      </w:r>
      <w:r>
        <w:rPr>
          <w:rStyle w:val="65"/>
          <w:rFonts w:ascii="方正仿宋_GBK" w:eastAsia="方正仿宋_GBK"/>
        </w:rPr>
        <w:instrText xml:space="preserve"> PAGEREF _Toc165905966 \h </w:instrText>
      </w:r>
      <w:r>
        <w:rPr>
          <w:rStyle w:val="65"/>
          <w:rFonts w:ascii="方正仿宋_GBK" w:eastAsia="方正仿宋_GBK"/>
        </w:rPr>
        <w:fldChar w:fldCharType="separate"/>
      </w:r>
      <w:r>
        <w:rPr>
          <w:rStyle w:val="65"/>
          <w:rFonts w:ascii="方正仿宋_GBK" w:eastAsia="方正仿宋_GBK"/>
        </w:rPr>
        <w:t>-</w:t>
      </w:r>
      <w:r>
        <w:rPr>
          <w:rStyle w:val="65"/>
          <w:rFonts w:hint="eastAsia" w:ascii="方正仿宋_GBK" w:eastAsia="方正仿宋_GBK"/>
        </w:rPr>
        <w:t>9</w:t>
      </w:r>
      <w:r>
        <w:rPr>
          <w:rStyle w:val="65"/>
          <w:rFonts w:ascii="方正仿宋_GBK" w:eastAsia="方正仿宋_GBK"/>
        </w:rPr>
        <w:t>-</w:t>
      </w:r>
      <w:r>
        <w:rPr>
          <w:rStyle w:val="65"/>
          <w:rFonts w:ascii="方正仿宋_GBK" w:eastAsia="方正仿宋_GBK"/>
        </w:rPr>
        <w:fldChar w:fldCharType="end"/>
      </w:r>
      <w:r>
        <w:rPr>
          <w:rStyle w:val="65"/>
          <w:rFonts w:ascii="方正仿宋_GBK" w:eastAsia="方正仿宋_GBK"/>
        </w:rPr>
        <w:fldChar w:fldCharType="end"/>
      </w:r>
    </w:p>
    <w:p w14:paraId="3ADAA2B8">
      <w:pPr>
        <w:pStyle w:val="30"/>
        <w:tabs>
          <w:tab w:val="right" w:leader="dot" w:pos="9402"/>
        </w:tabs>
        <w:ind w:left="1120"/>
        <w:rPr>
          <w:rStyle w:val="65"/>
          <w:rFonts w:ascii="方正仿宋_GBK" w:eastAsia="方正仿宋_GBK"/>
        </w:rPr>
      </w:pPr>
      <w:r>
        <w:fldChar w:fldCharType="begin"/>
      </w:r>
      <w:r>
        <w:instrText xml:space="preserve"> HYPERLINK \l "_Toc165905971" </w:instrText>
      </w:r>
      <w:r>
        <w:fldChar w:fldCharType="separate"/>
      </w:r>
      <w:r>
        <w:rPr>
          <w:rStyle w:val="65"/>
          <w:rFonts w:ascii="方正仿宋_GBK" w:eastAsia="方正仿宋_GBK"/>
        </w:rPr>
        <w:t>二、</w:t>
      </w:r>
      <w:r>
        <w:rPr>
          <w:rStyle w:val="65"/>
          <w:rFonts w:hint="eastAsia" w:ascii="方正仿宋_GBK" w:eastAsia="方正仿宋_GBK"/>
        </w:rPr>
        <w:t>报价要求</w:t>
      </w:r>
      <w:r>
        <w:rPr>
          <w:rStyle w:val="65"/>
          <w:rFonts w:ascii="方正仿宋_GBK" w:eastAsia="方正仿宋_GBK"/>
        </w:rPr>
        <w:tab/>
      </w:r>
      <w:r>
        <w:rPr>
          <w:rStyle w:val="65"/>
          <w:rFonts w:ascii="方正仿宋_GBK" w:eastAsia="方正仿宋_GBK"/>
        </w:rPr>
        <w:fldChar w:fldCharType="begin"/>
      </w:r>
      <w:r>
        <w:rPr>
          <w:rStyle w:val="65"/>
          <w:rFonts w:ascii="方正仿宋_GBK" w:eastAsia="方正仿宋_GBK"/>
        </w:rPr>
        <w:instrText xml:space="preserve"> PAGEREF _Toc165905966 \h </w:instrText>
      </w:r>
      <w:r>
        <w:rPr>
          <w:rStyle w:val="65"/>
          <w:rFonts w:ascii="方正仿宋_GBK" w:eastAsia="方正仿宋_GBK"/>
        </w:rPr>
        <w:fldChar w:fldCharType="separate"/>
      </w:r>
      <w:r>
        <w:rPr>
          <w:rStyle w:val="65"/>
          <w:rFonts w:ascii="方正仿宋_GBK" w:eastAsia="方正仿宋_GBK"/>
        </w:rPr>
        <w:t>-</w:t>
      </w:r>
      <w:r>
        <w:rPr>
          <w:rStyle w:val="65"/>
          <w:rFonts w:hint="eastAsia" w:ascii="方正仿宋_GBK" w:eastAsia="方正仿宋_GBK"/>
        </w:rPr>
        <w:t>9</w:t>
      </w:r>
      <w:r>
        <w:rPr>
          <w:rStyle w:val="65"/>
          <w:rFonts w:ascii="方正仿宋_GBK" w:eastAsia="方正仿宋_GBK"/>
        </w:rPr>
        <w:t>-</w:t>
      </w:r>
      <w:r>
        <w:rPr>
          <w:rStyle w:val="65"/>
          <w:rFonts w:ascii="方正仿宋_GBK" w:eastAsia="方正仿宋_GBK"/>
        </w:rPr>
        <w:fldChar w:fldCharType="end"/>
      </w:r>
      <w:r>
        <w:rPr>
          <w:rStyle w:val="65"/>
          <w:rFonts w:ascii="方正仿宋_GBK" w:eastAsia="方正仿宋_GBK"/>
        </w:rPr>
        <w:fldChar w:fldCharType="end"/>
      </w:r>
    </w:p>
    <w:p w14:paraId="6533B7B1">
      <w:pPr>
        <w:pStyle w:val="30"/>
        <w:tabs>
          <w:tab w:val="right" w:leader="dot" w:pos="9402"/>
        </w:tabs>
        <w:ind w:left="1120"/>
        <w:rPr>
          <w:rStyle w:val="65"/>
          <w:rFonts w:ascii="方正仿宋_GBK" w:eastAsia="方正仿宋_GBK"/>
        </w:rPr>
      </w:pPr>
      <w:r>
        <w:fldChar w:fldCharType="begin"/>
      </w:r>
      <w:r>
        <w:instrText xml:space="preserve"> HYPERLINK \l "_Toc165905972" </w:instrText>
      </w:r>
      <w:r>
        <w:fldChar w:fldCharType="separate"/>
      </w:r>
      <w:r>
        <w:rPr>
          <w:rStyle w:val="65"/>
          <w:rFonts w:ascii="方正仿宋_GBK" w:eastAsia="方正仿宋_GBK"/>
        </w:rPr>
        <w:t>三、</w:t>
      </w:r>
      <w:r>
        <w:rPr>
          <w:rStyle w:val="65"/>
          <w:rFonts w:hint="eastAsia" w:ascii="方正仿宋_GBK" w:eastAsia="方正仿宋_GBK"/>
        </w:rPr>
        <w:t>售后服务</w:t>
      </w:r>
      <w:r>
        <w:rPr>
          <w:rStyle w:val="65"/>
          <w:rFonts w:ascii="方正仿宋_GBK" w:eastAsia="方正仿宋_GBK"/>
        </w:rPr>
        <w:tab/>
      </w:r>
      <w:r>
        <w:rPr>
          <w:rStyle w:val="65"/>
          <w:rFonts w:ascii="方正仿宋_GBK" w:eastAsia="方正仿宋_GBK"/>
        </w:rPr>
        <w:fldChar w:fldCharType="begin"/>
      </w:r>
      <w:r>
        <w:rPr>
          <w:rStyle w:val="65"/>
          <w:rFonts w:ascii="方正仿宋_GBK" w:eastAsia="方正仿宋_GBK"/>
        </w:rPr>
        <w:instrText xml:space="preserve"> PAGEREF _Toc165905966 \h </w:instrText>
      </w:r>
      <w:r>
        <w:rPr>
          <w:rStyle w:val="65"/>
          <w:rFonts w:ascii="方正仿宋_GBK" w:eastAsia="方正仿宋_GBK"/>
        </w:rPr>
        <w:fldChar w:fldCharType="separate"/>
      </w:r>
      <w:r>
        <w:rPr>
          <w:rStyle w:val="65"/>
          <w:rFonts w:ascii="方正仿宋_GBK" w:eastAsia="方正仿宋_GBK"/>
        </w:rPr>
        <w:t>-</w:t>
      </w:r>
      <w:r>
        <w:rPr>
          <w:rStyle w:val="65"/>
          <w:rFonts w:hint="eastAsia" w:ascii="方正仿宋_GBK" w:eastAsia="方正仿宋_GBK"/>
        </w:rPr>
        <w:t>9</w:t>
      </w:r>
      <w:r>
        <w:rPr>
          <w:rStyle w:val="65"/>
          <w:rFonts w:ascii="方正仿宋_GBK" w:eastAsia="方正仿宋_GBK"/>
        </w:rPr>
        <w:t>-</w:t>
      </w:r>
      <w:r>
        <w:rPr>
          <w:rStyle w:val="65"/>
          <w:rFonts w:ascii="方正仿宋_GBK" w:eastAsia="方正仿宋_GBK"/>
        </w:rPr>
        <w:fldChar w:fldCharType="end"/>
      </w:r>
      <w:r>
        <w:rPr>
          <w:rStyle w:val="65"/>
          <w:rFonts w:ascii="方正仿宋_GBK" w:eastAsia="方正仿宋_GBK"/>
        </w:rPr>
        <w:fldChar w:fldCharType="end"/>
      </w:r>
    </w:p>
    <w:p w14:paraId="64B41B76">
      <w:pPr>
        <w:pStyle w:val="30"/>
        <w:tabs>
          <w:tab w:val="right" w:leader="dot" w:pos="9402"/>
        </w:tabs>
        <w:ind w:left="1120"/>
        <w:rPr>
          <w:rStyle w:val="65"/>
          <w:rFonts w:ascii="方正仿宋_GBK" w:eastAsia="方正仿宋_GBK"/>
        </w:rPr>
      </w:pPr>
      <w:r>
        <w:fldChar w:fldCharType="begin"/>
      </w:r>
      <w:r>
        <w:instrText xml:space="preserve"> HYPERLINK \l "_Toc165905973" </w:instrText>
      </w:r>
      <w:r>
        <w:fldChar w:fldCharType="separate"/>
      </w:r>
      <w:r>
        <w:rPr>
          <w:rStyle w:val="65"/>
          <w:rFonts w:ascii="方正仿宋_GBK" w:eastAsia="方正仿宋_GBK"/>
        </w:rPr>
        <w:t>四、付款方式</w:t>
      </w:r>
      <w:r>
        <w:rPr>
          <w:rStyle w:val="65"/>
          <w:rFonts w:ascii="方正仿宋_GBK" w:eastAsia="方正仿宋_GBK"/>
        </w:rPr>
        <w:tab/>
      </w:r>
      <w:r>
        <w:rPr>
          <w:rStyle w:val="65"/>
          <w:rFonts w:ascii="方正仿宋_GBK" w:eastAsia="方正仿宋_GBK"/>
        </w:rPr>
        <w:fldChar w:fldCharType="begin"/>
      </w:r>
      <w:r>
        <w:rPr>
          <w:rStyle w:val="65"/>
          <w:rFonts w:ascii="方正仿宋_GBK" w:eastAsia="方正仿宋_GBK"/>
        </w:rPr>
        <w:instrText xml:space="preserve"> PAGEREF _Toc165905966 \h </w:instrText>
      </w:r>
      <w:r>
        <w:rPr>
          <w:rStyle w:val="65"/>
          <w:rFonts w:ascii="方正仿宋_GBK" w:eastAsia="方正仿宋_GBK"/>
        </w:rPr>
        <w:fldChar w:fldCharType="separate"/>
      </w:r>
      <w:r>
        <w:rPr>
          <w:rStyle w:val="65"/>
          <w:rFonts w:ascii="方正仿宋_GBK" w:eastAsia="方正仿宋_GBK"/>
        </w:rPr>
        <w:t>-</w:t>
      </w:r>
      <w:r>
        <w:rPr>
          <w:rStyle w:val="65"/>
          <w:rFonts w:hint="eastAsia" w:ascii="方正仿宋_GBK" w:eastAsia="方正仿宋_GBK"/>
        </w:rPr>
        <w:t>9</w:t>
      </w:r>
      <w:r>
        <w:rPr>
          <w:rStyle w:val="65"/>
          <w:rFonts w:ascii="方正仿宋_GBK" w:eastAsia="方正仿宋_GBK"/>
        </w:rPr>
        <w:t>-</w:t>
      </w:r>
      <w:r>
        <w:rPr>
          <w:rStyle w:val="65"/>
          <w:rFonts w:ascii="方正仿宋_GBK" w:eastAsia="方正仿宋_GBK"/>
        </w:rPr>
        <w:fldChar w:fldCharType="end"/>
      </w:r>
      <w:r>
        <w:rPr>
          <w:rStyle w:val="65"/>
          <w:rFonts w:ascii="方正仿宋_GBK" w:eastAsia="方正仿宋_GBK"/>
        </w:rPr>
        <w:fldChar w:fldCharType="end"/>
      </w:r>
    </w:p>
    <w:p w14:paraId="1BB330F7">
      <w:pPr>
        <w:pStyle w:val="30"/>
        <w:tabs>
          <w:tab w:val="right" w:leader="dot" w:pos="9402"/>
        </w:tabs>
        <w:ind w:left="1120"/>
        <w:rPr>
          <w:rStyle w:val="65"/>
          <w:rFonts w:ascii="方正仿宋_GBK" w:eastAsia="方正仿宋_GBK"/>
        </w:rPr>
      </w:pPr>
      <w:r>
        <w:fldChar w:fldCharType="begin"/>
      </w:r>
      <w:r>
        <w:instrText xml:space="preserve"> HYPERLINK \l "_Toc165905974" </w:instrText>
      </w:r>
      <w:r>
        <w:fldChar w:fldCharType="separate"/>
      </w:r>
      <w:r>
        <w:rPr>
          <w:rStyle w:val="65"/>
          <w:rFonts w:ascii="方正仿宋_GBK" w:eastAsia="方正仿宋_GBK"/>
        </w:rPr>
        <w:t>五、</w:t>
      </w:r>
      <w:r>
        <w:rPr>
          <w:rStyle w:val="65"/>
          <w:rFonts w:hint="eastAsia" w:ascii="方正仿宋_GBK" w:eastAsia="方正仿宋_GBK"/>
        </w:rPr>
        <w:t>其他商务要求内容</w:t>
      </w:r>
      <w:r>
        <w:rPr>
          <w:rStyle w:val="65"/>
          <w:rFonts w:ascii="方正仿宋_GBK" w:eastAsia="方正仿宋_GBK"/>
        </w:rPr>
        <w:tab/>
      </w:r>
      <w:r>
        <w:rPr>
          <w:rStyle w:val="65"/>
          <w:rFonts w:ascii="方正仿宋_GBK" w:eastAsia="方正仿宋_GBK"/>
        </w:rPr>
        <w:fldChar w:fldCharType="begin"/>
      </w:r>
      <w:r>
        <w:rPr>
          <w:rStyle w:val="65"/>
          <w:rFonts w:ascii="方正仿宋_GBK" w:eastAsia="方正仿宋_GBK"/>
        </w:rPr>
        <w:instrText xml:space="preserve"> PAGEREF _Toc165905966 \h </w:instrText>
      </w:r>
      <w:r>
        <w:rPr>
          <w:rStyle w:val="65"/>
          <w:rFonts w:ascii="方正仿宋_GBK" w:eastAsia="方正仿宋_GBK"/>
        </w:rPr>
        <w:fldChar w:fldCharType="separate"/>
      </w:r>
      <w:r>
        <w:rPr>
          <w:rStyle w:val="65"/>
          <w:rFonts w:ascii="方正仿宋_GBK" w:eastAsia="方正仿宋_GBK"/>
        </w:rPr>
        <w:t>-</w:t>
      </w:r>
      <w:r>
        <w:rPr>
          <w:rStyle w:val="65"/>
          <w:rFonts w:hint="eastAsia" w:ascii="方正仿宋_GBK" w:eastAsia="方正仿宋_GBK"/>
        </w:rPr>
        <w:t>10</w:t>
      </w:r>
      <w:r>
        <w:rPr>
          <w:rStyle w:val="65"/>
          <w:rFonts w:ascii="方正仿宋_GBK" w:eastAsia="方正仿宋_GBK"/>
        </w:rPr>
        <w:t>-</w:t>
      </w:r>
      <w:r>
        <w:rPr>
          <w:rStyle w:val="65"/>
          <w:rFonts w:ascii="方正仿宋_GBK" w:eastAsia="方正仿宋_GBK"/>
        </w:rPr>
        <w:fldChar w:fldCharType="end"/>
      </w:r>
      <w:r>
        <w:rPr>
          <w:rStyle w:val="65"/>
          <w:rFonts w:ascii="方正仿宋_GBK" w:eastAsia="方正仿宋_GBK"/>
        </w:rPr>
        <w:fldChar w:fldCharType="end"/>
      </w:r>
    </w:p>
    <w:p w14:paraId="232C0924">
      <w:pPr>
        <w:pStyle w:val="46"/>
        <w:tabs>
          <w:tab w:val="right" w:leader="dot" w:pos="9402"/>
        </w:tabs>
        <w:ind w:left="560"/>
        <w:rPr>
          <w:rFonts w:asciiTheme="minorHAnsi" w:hAnsiTheme="minorHAnsi" w:eastAsiaTheme="minorEastAsia" w:cstheme="minorBidi"/>
          <w:sz w:val="21"/>
          <w:szCs w:val="22"/>
        </w:rPr>
      </w:pPr>
      <w:r>
        <w:fldChar w:fldCharType="begin"/>
      </w:r>
      <w:r>
        <w:instrText xml:space="preserve"> HYPERLINK \l "_Toc165905977" </w:instrText>
      </w:r>
      <w:r>
        <w:fldChar w:fldCharType="separate"/>
      </w:r>
      <w:r>
        <w:rPr>
          <w:rStyle w:val="65"/>
          <w:rFonts w:ascii="方正仿宋_GBK" w:eastAsia="方正仿宋_GBK"/>
        </w:rPr>
        <w:t>第四篇资格审查及评标办法</w:t>
      </w:r>
      <w:r>
        <w:rPr>
          <w:rStyle w:val="65"/>
          <w:rFonts w:ascii="方正仿宋_GBK" w:eastAsia="方正仿宋_GBK"/>
        </w:rPr>
        <w:tab/>
      </w:r>
      <w:r>
        <w:rPr>
          <w:rStyle w:val="65"/>
          <w:rFonts w:ascii="方正仿宋_GBK" w:eastAsia="方正仿宋_GBK"/>
        </w:rPr>
        <w:fldChar w:fldCharType="begin"/>
      </w:r>
      <w:r>
        <w:rPr>
          <w:rStyle w:val="65"/>
          <w:rFonts w:ascii="方正仿宋_GBK" w:eastAsia="方正仿宋_GBK"/>
        </w:rPr>
        <w:instrText xml:space="preserve"> PAGEREF _Toc165905966 \h </w:instrText>
      </w:r>
      <w:r>
        <w:rPr>
          <w:rStyle w:val="65"/>
          <w:rFonts w:ascii="方正仿宋_GBK" w:eastAsia="方正仿宋_GBK"/>
        </w:rPr>
        <w:fldChar w:fldCharType="separate"/>
      </w:r>
      <w:r>
        <w:rPr>
          <w:rStyle w:val="65"/>
          <w:rFonts w:ascii="方正仿宋_GBK" w:eastAsia="方正仿宋_GBK"/>
        </w:rPr>
        <w:t>-</w:t>
      </w:r>
      <w:r>
        <w:rPr>
          <w:rStyle w:val="65"/>
          <w:rFonts w:hint="eastAsia" w:ascii="方正仿宋_GBK" w:eastAsia="方正仿宋_GBK"/>
        </w:rPr>
        <w:t>11</w:t>
      </w:r>
      <w:r>
        <w:rPr>
          <w:rStyle w:val="65"/>
          <w:rFonts w:ascii="方正仿宋_GBK" w:eastAsia="方正仿宋_GBK"/>
        </w:rPr>
        <w:t>-</w:t>
      </w:r>
      <w:r>
        <w:rPr>
          <w:rStyle w:val="65"/>
          <w:rFonts w:ascii="方正仿宋_GBK" w:eastAsia="方正仿宋_GBK"/>
        </w:rPr>
        <w:fldChar w:fldCharType="end"/>
      </w:r>
      <w:r>
        <w:rPr>
          <w:rStyle w:val="65"/>
          <w:rFonts w:ascii="方正仿宋_GBK" w:eastAsia="方正仿宋_GBK"/>
        </w:rPr>
        <w:fldChar w:fldCharType="end"/>
      </w:r>
    </w:p>
    <w:p w14:paraId="33C49C0B">
      <w:pPr>
        <w:pStyle w:val="30"/>
        <w:tabs>
          <w:tab w:val="right" w:leader="dot" w:pos="9402"/>
        </w:tabs>
        <w:ind w:left="1120"/>
        <w:rPr>
          <w:rFonts w:asciiTheme="minorHAnsi" w:hAnsiTheme="minorHAnsi" w:eastAsiaTheme="minorEastAsia" w:cstheme="minorBidi"/>
          <w:sz w:val="21"/>
          <w:szCs w:val="22"/>
        </w:rPr>
      </w:pPr>
      <w:r>
        <w:fldChar w:fldCharType="begin"/>
      </w:r>
      <w:r>
        <w:instrText xml:space="preserve"> HYPERLINK \l "_Toc165905978" </w:instrText>
      </w:r>
      <w:r>
        <w:fldChar w:fldCharType="separate"/>
      </w:r>
      <w:r>
        <w:rPr>
          <w:rStyle w:val="65"/>
          <w:rFonts w:ascii="方正仿宋_GBK" w:hAnsi="宋体" w:eastAsia="方正仿宋_GBK"/>
        </w:rPr>
        <w:t>一、资格审查</w:t>
      </w:r>
      <w:r>
        <w:rPr>
          <w:rStyle w:val="65"/>
          <w:rFonts w:hint="eastAsia" w:ascii="方正仿宋_GBK" w:hAnsi="宋体" w:eastAsia="方正仿宋_GBK"/>
        </w:rPr>
        <w:t>及符合性审查</w:t>
      </w:r>
      <w:r>
        <w:tab/>
      </w:r>
      <w:r>
        <w:rPr>
          <w:rStyle w:val="65"/>
          <w:rFonts w:ascii="方正仿宋_GBK" w:eastAsia="方正仿宋_GBK"/>
        </w:rPr>
        <w:fldChar w:fldCharType="begin"/>
      </w:r>
      <w:r>
        <w:rPr>
          <w:rStyle w:val="65"/>
          <w:rFonts w:ascii="方正仿宋_GBK" w:eastAsia="方正仿宋_GBK"/>
        </w:rPr>
        <w:instrText xml:space="preserve"> PAGEREF _Toc165905966 \h </w:instrText>
      </w:r>
      <w:r>
        <w:rPr>
          <w:rStyle w:val="65"/>
          <w:rFonts w:ascii="方正仿宋_GBK" w:eastAsia="方正仿宋_GBK"/>
        </w:rPr>
        <w:fldChar w:fldCharType="separate"/>
      </w:r>
      <w:r>
        <w:rPr>
          <w:rStyle w:val="65"/>
          <w:rFonts w:ascii="方正仿宋_GBK" w:eastAsia="方正仿宋_GBK"/>
        </w:rPr>
        <w:t>-</w:t>
      </w:r>
      <w:r>
        <w:rPr>
          <w:rStyle w:val="65"/>
          <w:rFonts w:hint="eastAsia" w:ascii="方正仿宋_GBK" w:eastAsia="方正仿宋_GBK"/>
        </w:rPr>
        <w:t>11</w:t>
      </w:r>
      <w:r>
        <w:rPr>
          <w:rStyle w:val="65"/>
          <w:rFonts w:ascii="方正仿宋_GBK" w:eastAsia="方正仿宋_GBK"/>
        </w:rPr>
        <w:t>-</w:t>
      </w:r>
      <w:r>
        <w:rPr>
          <w:rStyle w:val="65"/>
          <w:rFonts w:ascii="方正仿宋_GBK" w:eastAsia="方正仿宋_GBK"/>
        </w:rPr>
        <w:fldChar w:fldCharType="end"/>
      </w:r>
      <w:r>
        <w:rPr>
          <w:rStyle w:val="65"/>
          <w:rFonts w:ascii="方正仿宋_GBK" w:eastAsia="方正仿宋_GBK"/>
        </w:rPr>
        <w:fldChar w:fldCharType="end"/>
      </w:r>
    </w:p>
    <w:p w14:paraId="00616930">
      <w:pPr>
        <w:pStyle w:val="30"/>
        <w:tabs>
          <w:tab w:val="right" w:leader="dot" w:pos="9402"/>
        </w:tabs>
        <w:ind w:left="1120"/>
        <w:rPr>
          <w:rFonts w:asciiTheme="minorHAnsi" w:hAnsiTheme="minorHAnsi" w:eastAsiaTheme="minorEastAsia" w:cstheme="minorBidi"/>
          <w:sz w:val="21"/>
          <w:szCs w:val="22"/>
        </w:rPr>
      </w:pPr>
      <w:r>
        <w:fldChar w:fldCharType="begin"/>
      </w:r>
      <w:r>
        <w:instrText xml:space="preserve"> HYPERLINK \l "_Toc165905979" </w:instrText>
      </w:r>
      <w:r>
        <w:fldChar w:fldCharType="separate"/>
      </w:r>
      <w:r>
        <w:rPr>
          <w:rStyle w:val="65"/>
          <w:rFonts w:ascii="方正仿宋_GBK" w:hAnsi="宋体" w:eastAsia="方正仿宋_GBK"/>
        </w:rPr>
        <w:t>二、评标方法</w:t>
      </w:r>
      <w:r>
        <w:tab/>
      </w:r>
      <w:r>
        <w:rPr>
          <w:rStyle w:val="65"/>
          <w:rFonts w:ascii="方正仿宋_GBK" w:eastAsia="方正仿宋_GBK"/>
        </w:rPr>
        <w:fldChar w:fldCharType="begin"/>
      </w:r>
      <w:r>
        <w:rPr>
          <w:rStyle w:val="65"/>
          <w:rFonts w:ascii="方正仿宋_GBK" w:eastAsia="方正仿宋_GBK"/>
        </w:rPr>
        <w:instrText xml:space="preserve"> PAGEREF _Toc165905966 \h </w:instrText>
      </w:r>
      <w:r>
        <w:rPr>
          <w:rStyle w:val="65"/>
          <w:rFonts w:ascii="方正仿宋_GBK" w:eastAsia="方正仿宋_GBK"/>
        </w:rPr>
        <w:fldChar w:fldCharType="separate"/>
      </w:r>
      <w:r>
        <w:rPr>
          <w:rStyle w:val="65"/>
          <w:rFonts w:ascii="方正仿宋_GBK" w:eastAsia="方正仿宋_GBK"/>
        </w:rPr>
        <w:t>-</w:t>
      </w:r>
      <w:r>
        <w:rPr>
          <w:rStyle w:val="65"/>
          <w:rFonts w:hint="eastAsia" w:ascii="方正仿宋_GBK" w:eastAsia="方正仿宋_GBK"/>
        </w:rPr>
        <w:t>12</w:t>
      </w:r>
      <w:r>
        <w:rPr>
          <w:rStyle w:val="65"/>
          <w:rFonts w:ascii="方正仿宋_GBK" w:eastAsia="方正仿宋_GBK"/>
        </w:rPr>
        <w:t>-</w:t>
      </w:r>
      <w:r>
        <w:rPr>
          <w:rStyle w:val="65"/>
          <w:rFonts w:ascii="方正仿宋_GBK" w:eastAsia="方正仿宋_GBK"/>
        </w:rPr>
        <w:fldChar w:fldCharType="end"/>
      </w:r>
      <w:r>
        <w:rPr>
          <w:rStyle w:val="65"/>
          <w:rFonts w:ascii="方正仿宋_GBK" w:eastAsia="方正仿宋_GBK"/>
        </w:rPr>
        <w:fldChar w:fldCharType="end"/>
      </w:r>
    </w:p>
    <w:p w14:paraId="560F153A">
      <w:pPr>
        <w:pStyle w:val="30"/>
        <w:tabs>
          <w:tab w:val="right" w:leader="dot" w:pos="9402"/>
        </w:tabs>
        <w:ind w:left="1120"/>
        <w:rPr>
          <w:rFonts w:asciiTheme="minorHAnsi" w:hAnsiTheme="minorHAnsi" w:eastAsiaTheme="minorEastAsia" w:cstheme="minorBidi"/>
          <w:sz w:val="21"/>
          <w:szCs w:val="22"/>
        </w:rPr>
      </w:pPr>
      <w:r>
        <w:fldChar w:fldCharType="begin"/>
      </w:r>
      <w:r>
        <w:instrText xml:space="preserve"> HYPERLINK \l "_Toc165905980" </w:instrText>
      </w:r>
      <w:r>
        <w:fldChar w:fldCharType="separate"/>
      </w:r>
      <w:r>
        <w:rPr>
          <w:rStyle w:val="65"/>
          <w:rFonts w:ascii="方正仿宋_GBK" w:eastAsia="方正仿宋_GBK"/>
        </w:rPr>
        <w:t>三、评标标准</w:t>
      </w:r>
      <w:r>
        <w:tab/>
      </w:r>
      <w:r>
        <w:rPr>
          <w:rStyle w:val="65"/>
          <w:rFonts w:ascii="方正仿宋_GBK" w:eastAsia="方正仿宋_GBK"/>
        </w:rPr>
        <w:fldChar w:fldCharType="begin"/>
      </w:r>
      <w:r>
        <w:rPr>
          <w:rStyle w:val="65"/>
          <w:rFonts w:ascii="方正仿宋_GBK" w:eastAsia="方正仿宋_GBK"/>
        </w:rPr>
        <w:instrText xml:space="preserve"> PAGEREF _Toc165905966 \h </w:instrText>
      </w:r>
      <w:r>
        <w:rPr>
          <w:rStyle w:val="65"/>
          <w:rFonts w:ascii="方正仿宋_GBK" w:eastAsia="方正仿宋_GBK"/>
        </w:rPr>
        <w:fldChar w:fldCharType="separate"/>
      </w:r>
      <w:r>
        <w:rPr>
          <w:rStyle w:val="65"/>
          <w:rFonts w:ascii="方正仿宋_GBK" w:eastAsia="方正仿宋_GBK"/>
        </w:rPr>
        <w:t>-</w:t>
      </w:r>
      <w:r>
        <w:rPr>
          <w:rStyle w:val="65"/>
          <w:rFonts w:hint="eastAsia" w:ascii="方正仿宋_GBK" w:eastAsia="方正仿宋_GBK"/>
        </w:rPr>
        <w:t>13</w:t>
      </w:r>
      <w:r>
        <w:rPr>
          <w:rStyle w:val="65"/>
          <w:rFonts w:ascii="方正仿宋_GBK" w:eastAsia="方正仿宋_GBK"/>
        </w:rPr>
        <w:t>-</w:t>
      </w:r>
      <w:r>
        <w:rPr>
          <w:rStyle w:val="65"/>
          <w:rFonts w:ascii="方正仿宋_GBK" w:eastAsia="方正仿宋_GBK"/>
        </w:rPr>
        <w:fldChar w:fldCharType="end"/>
      </w:r>
      <w:r>
        <w:rPr>
          <w:rStyle w:val="65"/>
          <w:rFonts w:ascii="方正仿宋_GBK" w:eastAsia="方正仿宋_GBK"/>
        </w:rPr>
        <w:fldChar w:fldCharType="end"/>
      </w:r>
    </w:p>
    <w:p w14:paraId="5A7B7991">
      <w:pPr>
        <w:pStyle w:val="30"/>
        <w:tabs>
          <w:tab w:val="right" w:leader="dot" w:pos="9402"/>
        </w:tabs>
        <w:ind w:left="1120"/>
        <w:rPr>
          <w:rFonts w:asciiTheme="minorHAnsi" w:hAnsiTheme="minorHAnsi" w:eastAsiaTheme="minorEastAsia" w:cstheme="minorBidi"/>
          <w:sz w:val="21"/>
          <w:szCs w:val="22"/>
        </w:rPr>
      </w:pPr>
      <w:r>
        <w:fldChar w:fldCharType="begin"/>
      </w:r>
      <w:r>
        <w:instrText xml:space="preserve"> HYPERLINK \l "_Toc165905981" </w:instrText>
      </w:r>
      <w:r>
        <w:fldChar w:fldCharType="separate"/>
      </w:r>
      <w:r>
        <w:rPr>
          <w:rStyle w:val="65"/>
          <w:rFonts w:ascii="方正仿宋_GBK" w:hAnsi="宋体" w:eastAsia="方正仿宋_GBK"/>
        </w:rPr>
        <w:t>四、无效投标条款</w:t>
      </w:r>
      <w:r>
        <w:tab/>
      </w:r>
      <w:r>
        <w:rPr>
          <w:rStyle w:val="65"/>
          <w:rFonts w:ascii="方正仿宋_GBK" w:eastAsia="方正仿宋_GBK"/>
        </w:rPr>
        <w:fldChar w:fldCharType="begin"/>
      </w:r>
      <w:r>
        <w:rPr>
          <w:rStyle w:val="65"/>
          <w:rFonts w:ascii="方正仿宋_GBK" w:eastAsia="方正仿宋_GBK"/>
        </w:rPr>
        <w:instrText xml:space="preserve"> PAGEREF _Toc165905966 \h </w:instrText>
      </w:r>
      <w:r>
        <w:rPr>
          <w:rStyle w:val="65"/>
          <w:rFonts w:ascii="方正仿宋_GBK" w:eastAsia="方正仿宋_GBK"/>
        </w:rPr>
        <w:fldChar w:fldCharType="separate"/>
      </w:r>
      <w:r>
        <w:rPr>
          <w:rStyle w:val="65"/>
          <w:rFonts w:ascii="方正仿宋_GBK" w:eastAsia="方正仿宋_GBK"/>
        </w:rPr>
        <w:t>-</w:t>
      </w:r>
      <w:r>
        <w:rPr>
          <w:rStyle w:val="65"/>
          <w:rFonts w:hint="eastAsia" w:ascii="方正仿宋_GBK" w:eastAsia="方正仿宋_GBK"/>
        </w:rPr>
        <w:t>14</w:t>
      </w:r>
      <w:r>
        <w:rPr>
          <w:rStyle w:val="65"/>
          <w:rFonts w:ascii="方正仿宋_GBK" w:eastAsia="方正仿宋_GBK"/>
        </w:rPr>
        <w:t>-</w:t>
      </w:r>
      <w:r>
        <w:rPr>
          <w:rStyle w:val="65"/>
          <w:rFonts w:ascii="方正仿宋_GBK" w:eastAsia="方正仿宋_GBK"/>
        </w:rPr>
        <w:fldChar w:fldCharType="end"/>
      </w:r>
      <w:r>
        <w:rPr>
          <w:rStyle w:val="65"/>
          <w:rFonts w:ascii="方正仿宋_GBK" w:eastAsia="方正仿宋_GBK"/>
        </w:rPr>
        <w:fldChar w:fldCharType="end"/>
      </w:r>
    </w:p>
    <w:p w14:paraId="32778E2C">
      <w:pPr>
        <w:pStyle w:val="30"/>
        <w:tabs>
          <w:tab w:val="right" w:leader="dot" w:pos="9402"/>
        </w:tabs>
        <w:ind w:left="1120"/>
        <w:rPr>
          <w:rFonts w:asciiTheme="minorHAnsi" w:hAnsiTheme="minorHAnsi" w:eastAsiaTheme="minorEastAsia" w:cstheme="minorBidi"/>
          <w:sz w:val="21"/>
          <w:szCs w:val="22"/>
        </w:rPr>
      </w:pPr>
      <w:r>
        <w:fldChar w:fldCharType="begin"/>
      </w:r>
      <w:r>
        <w:instrText xml:space="preserve"> HYPERLINK \l "_Toc165905982" </w:instrText>
      </w:r>
      <w:r>
        <w:fldChar w:fldCharType="separate"/>
      </w:r>
      <w:r>
        <w:rPr>
          <w:rStyle w:val="65"/>
          <w:rFonts w:ascii="方正仿宋_GBK" w:hAnsi="宋体" w:eastAsia="方正仿宋_GBK"/>
        </w:rPr>
        <w:t>五、废标条款</w:t>
      </w:r>
      <w:r>
        <w:tab/>
      </w:r>
      <w:r>
        <w:rPr>
          <w:rStyle w:val="65"/>
          <w:rFonts w:ascii="方正仿宋_GBK" w:eastAsia="方正仿宋_GBK"/>
        </w:rPr>
        <w:fldChar w:fldCharType="begin"/>
      </w:r>
      <w:r>
        <w:rPr>
          <w:rStyle w:val="65"/>
          <w:rFonts w:ascii="方正仿宋_GBK" w:eastAsia="方正仿宋_GBK"/>
        </w:rPr>
        <w:instrText xml:space="preserve"> PAGEREF _Toc165905966 \h </w:instrText>
      </w:r>
      <w:r>
        <w:rPr>
          <w:rStyle w:val="65"/>
          <w:rFonts w:ascii="方正仿宋_GBK" w:eastAsia="方正仿宋_GBK"/>
        </w:rPr>
        <w:fldChar w:fldCharType="separate"/>
      </w:r>
      <w:r>
        <w:rPr>
          <w:rStyle w:val="65"/>
          <w:rFonts w:ascii="方正仿宋_GBK" w:eastAsia="方正仿宋_GBK"/>
        </w:rPr>
        <w:t>-</w:t>
      </w:r>
      <w:r>
        <w:rPr>
          <w:rStyle w:val="65"/>
          <w:rFonts w:hint="eastAsia" w:ascii="方正仿宋_GBK" w:eastAsia="方正仿宋_GBK"/>
        </w:rPr>
        <w:t>15</w:t>
      </w:r>
      <w:r>
        <w:rPr>
          <w:rStyle w:val="65"/>
          <w:rFonts w:ascii="方正仿宋_GBK" w:eastAsia="方正仿宋_GBK"/>
        </w:rPr>
        <w:t>-</w:t>
      </w:r>
      <w:r>
        <w:rPr>
          <w:rStyle w:val="65"/>
          <w:rFonts w:ascii="方正仿宋_GBK" w:eastAsia="方正仿宋_GBK"/>
        </w:rPr>
        <w:fldChar w:fldCharType="end"/>
      </w:r>
      <w:r>
        <w:rPr>
          <w:rStyle w:val="65"/>
          <w:rFonts w:ascii="方正仿宋_GBK" w:eastAsia="方正仿宋_GBK"/>
        </w:rPr>
        <w:fldChar w:fldCharType="end"/>
      </w:r>
    </w:p>
    <w:p w14:paraId="0F553625">
      <w:pPr>
        <w:pStyle w:val="46"/>
        <w:tabs>
          <w:tab w:val="right" w:leader="dot" w:pos="9402"/>
        </w:tabs>
        <w:ind w:left="560"/>
        <w:rPr>
          <w:rFonts w:asciiTheme="minorHAnsi" w:hAnsiTheme="minorHAnsi" w:eastAsiaTheme="minorEastAsia" w:cstheme="minorBidi"/>
          <w:sz w:val="21"/>
          <w:szCs w:val="22"/>
        </w:rPr>
      </w:pPr>
      <w:r>
        <w:fldChar w:fldCharType="begin"/>
      </w:r>
      <w:r>
        <w:instrText xml:space="preserve"> HYPERLINK \l "_Toc165905983" </w:instrText>
      </w:r>
      <w:r>
        <w:fldChar w:fldCharType="separate"/>
      </w:r>
      <w:r>
        <w:rPr>
          <w:rStyle w:val="65"/>
          <w:rFonts w:ascii="方正仿宋_GBK" w:eastAsia="方正仿宋_GBK"/>
        </w:rPr>
        <w:t>第五篇</w:t>
      </w:r>
      <w:r>
        <w:rPr>
          <w:rStyle w:val="65"/>
          <w:rFonts w:hint="eastAsia" w:ascii="方正仿宋_GBK" w:eastAsia="方正仿宋_GBK"/>
        </w:rPr>
        <w:t>投标人</w:t>
      </w:r>
      <w:r>
        <w:rPr>
          <w:rStyle w:val="65"/>
          <w:rFonts w:ascii="方正仿宋_GBK" w:eastAsia="方正仿宋_GBK"/>
        </w:rPr>
        <w:t>须知</w:t>
      </w:r>
      <w:r>
        <w:tab/>
      </w:r>
      <w:r>
        <w:rPr>
          <w:rStyle w:val="65"/>
          <w:rFonts w:ascii="方正仿宋_GBK" w:eastAsia="方正仿宋_GBK"/>
        </w:rPr>
        <w:fldChar w:fldCharType="begin"/>
      </w:r>
      <w:r>
        <w:rPr>
          <w:rStyle w:val="65"/>
          <w:rFonts w:ascii="方正仿宋_GBK" w:eastAsia="方正仿宋_GBK"/>
        </w:rPr>
        <w:instrText xml:space="preserve"> PAGEREF _Toc165905966 \h </w:instrText>
      </w:r>
      <w:r>
        <w:rPr>
          <w:rStyle w:val="65"/>
          <w:rFonts w:ascii="方正仿宋_GBK" w:eastAsia="方正仿宋_GBK"/>
        </w:rPr>
        <w:fldChar w:fldCharType="separate"/>
      </w:r>
      <w:r>
        <w:rPr>
          <w:rStyle w:val="65"/>
          <w:rFonts w:ascii="方正仿宋_GBK" w:eastAsia="方正仿宋_GBK"/>
        </w:rPr>
        <w:t>-</w:t>
      </w:r>
      <w:r>
        <w:rPr>
          <w:rStyle w:val="65"/>
          <w:rFonts w:hint="eastAsia" w:ascii="方正仿宋_GBK" w:eastAsia="方正仿宋_GBK"/>
        </w:rPr>
        <w:t>16</w:t>
      </w:r>
      <w:r>
        <w:rPr>
          <w:rStyle w:val="65"/>
          <w:rFonts w:ascii="方正仿宋_GBK" w:eastAsia="方正仿宋_GBK"/>
        </w:rPr>
        <w:t>-</w:t>
      </w:r>
      <w:r>
        <w:rPr>
          <w:rStyle w:val="65"/>
          <w:rFonts w:ascii="方正仿宋_GBK" w:eastAsia="方正仿宋_GBK"/>
        </w:rPr>
        <w:fldChar w:fldCharType="end"/>
      </w:r>
      <w:r>
        <w:rPr>
          <w:rStyle w:val="65"/>
          <w:rFonts w:ascii="方正仿宋_GBK" w:eastAsia="方正仿宋_GBK"/>
        </w:rPr>
        <w:fldChar w:fldCharType="end"/>
      </w:r>
    </w:p>
    <w:p w14:paraId="3D5FD6E4">
      <w:pPr>
        <w:pStyle w:val="30"/>
        <w:tabs>
          <w:tab w:val="right" w:leader="dot" w:pos="9402"/>
        </w:tabs>
        <w:ind w:left="1120"/>
        <w:rPr>
          <w:rFonts w:asciiTheme="minorHAnsi" w:hAnsiTheme="minorHAnsi" w:eastAsiaTheme="minorEastAsia" w:cstheme="minorBidi"/>
          <w:sz w:val="21"/>
          <w:szCs w:val="22"/>
        </w:rPr>
      </w:pPr>
      <w:r>
        <w:fldChar w:fldCharType="begin"/>
      </w:r>
      <w:r>
        <w:instrText xml:space="preserve"> HYPERLINK \l "_Toc165905984" </w:instrText>
      </w:r>
      <w:r>
        <w:fldChar w:fldCharType="separate"/>
      </w:r>
      <w:r>
        <w:rPr>
          <w:rStyle w:val="65"/>
          <w:rFonts w:ascii="方正仿宋_GBK" w:hAnsi="宋体" w:eastAsia="方正仿宋_GBK"/>
        </w:rPr>
        <w:t>一、投标人</w:t>
      </w:r>
      <w:r>
        <w:tab/>
      </w:r>
      <w:r>
        <w:rPr>
          <w:rStyle w:val="65"/>
          <w:rFonts w:ascii="方正仿宋_GBK" w:eastAsia="方正仿宋_GBK"/>
        </w:rPr>
        <w:fldChar w:fldCharType="begin"/>
      </w:r>
      <w:r>
        <w:rPr>
          <w:rStyle w:val="65"/>
          <w:rFonts w:ascii="方正仿宋_GBK" w:eastAsia="方正仿宋_GBK"/>
        </w:rPr>
        <w:instrText xml:space="preserve"> PAGEREF _Toc165905966 \h </w:instrText>
      </w:r>
      <w:r>
        <w:rPr>
          <w:rStyle w:val="65"/>
          <w:rFonts w:ascii="方正仿宋_GBK" w:eastAsia="方正仿宋_GBK"/>
        </w:rPr>
        <w:fldChar w:fldCharType="separate"/>
      </w:r>
      <w:r>
        <w:rPr>
          <w:rStyle w:val="65"/>
          <w:rFonts w:ascii="方正仿宋_GBK" w:eastAsia="方正仿宋_GBK"/>
        </w:rPr>
        <w:t>-</w:t>
      </w:r>
      <w:r>
        <w:rPr>
          <w:rStyle w:val="65"/>
          <w:rFonts w:hint="eastAsia" w:ascii="方正仿宋_GBK" w:eastAsia="方正仿宋_GBK"/>
        </w:rPr>
        <w:t>16</w:t>
      </w:r>
      <w:r>
        <w:rPr>
          <w:rStyle w:val="65"/>
          <w:rFonts w:ascii="方正仿宋_GBK" w:eastAsia="方正仿宋_GBK"/>
        </w:rPr>
        <w:t>-</w:t>
      </w:r>
      <w:r>
        <w:rPr>
          <w:rStyle w:val="65"/>
          <w:rFonts w:ascii="方正仿宋_GBK" w:eastAsia="方正仿宋_GBK"/>
        </w:rPr>
        <w:fldChar w:fldCharType="end"/>
      </w:r>
      <w:r>
        <w:rPr>
          <w:rStyle w:val="65"/>
          <w:rFonts w:ascii="方正仿宋_GBK" w:eastAsia="方正仿宋_GBK"/>
        </w:rPr>
        <w:fldChar w:fldCharType="end"/>
      </w:r>
    </w:p>
    <w:p w14:paraId="29FCA53C">
      <w:pPr>
        <w:pStyle w:val="30"/>
        <w:tabs>
          <w:tab w:val="right" w:leader="dot" w:pos="9402"/>
        </w:tabs>
        <w:ind w:left="1120"/>
        <w:rPr>
          <w:rFonts w:asciiTheme="minorHAnsi" w:hAnsiTheme="minorHAnsi" w:eastAsiaTheme="minorEastAsia" w:cstheme="minorBidi"/>
          <w:sz w:val="21"/>
          <w:szCs w:val="22"/>
        </w:rPr>
      </w:pPr>
      <w:r>
        <w:fldChar w:fldCharType="begin"/>
      </w:r>
      <w:r>
        <w:instrText xml:space="preserve"> HYPERLINK \l "_Toc165905985" </w:instrText>
      </w:r>
      <w:r>
        <w:fldChar w:fldCharType="separate"/>
      </w:r>
      <w:r>
        <w:rPr>
          <w:rStyle w:val="65"/>
          <w:rFonts w:ascii="方正仿宋_GBK" w:hAnsi="宋体" w:eastAsia="方正仿宋_GBK"/>
        </w:rPr>
        <w:t>二、招标文件</w:t>
      </w:r>
      <w:r>
        <w:tab/>
      </w:r>
      <w:r>
        <w:rPr>
          <w:rStyle w:val="65"/>
          <w:rFonts w:ascii="方正仿宋_GBK" w:eastAsia="方正仿宋_GBK"/>
        </w:rPr>
        <w:fldChar w:fldCharType="begin"/>
      </w:r>
      <w:r>
        <w:rPr>
          <w:rStyle w:val="65"/>
          <w:rFonts w:ascii="方正仿宋_GBK" w:eastAsia="方正仿宋_GBK"/>
        </w:rPr>
        <w:instrText xml:space="preserve"> PAGEREF _Toc165905966 \h </w:instrText>
      </w:r>
      <w:r>
        <w:rPr>
          <w:rStyle w:val="65"/>
          <w:rFonts w:ascii="方正仿宋_GBK" w:eastAsia="方正仿宋_GBK"/>
        </w:rPr>
        <w:fldChar w:fldCharType="separate"/>
      </w:r>
      <w:r>
        <w:rPr>
          <w:rStyle w:val="65"/>
          <w:rFonts w:ascii="方正仿宋_GBK" w:eastAsia="方正仿宋_GBK"/>
        </w:rPr>
        <w:t>-</w:t>
      </w:r>
      <w:r>
        <w:rPr>
          <w:rStyle w:val="65"/>
          <w:rFonts w:hint="eastAsia" w:ascii="方正仿宋_GBK" w:eastAsia="方正仿宋_GBK"/>
        </w:rPr>
        <w:t>16</w:t>
      </w:r>
      <w:r>
        <w:rPr>
          <w:rStyle w:val="65"/>
          <w:rFonts w:ascii="方正仿宋_GBK" w:eastAsia="方正仿宋_GBK"/>
        </w:rPr>
        <w:t>-</w:t>
      </w:r>
      <w:r>
        <w:rPr>
          <w:rStyle w:val="65"/>
          <w:rFonts w:ascii="方正仿宋_GBK" w:eastAsia="方正仿宋_GBK"/>
        </w:rPr>
        <w:fldChar w:fldCharType="end"/>
      </w:r>
      <w:r>
        <w:rPr>
          <w:rStyle w:val="65"/>
          <w:rFonts w:ascii="方正仿宋_GBK" w:eastAsia="方正仿宋_GBK"/>
        </w:rPr>
        <w:fldChar w:fldCharType="end"/>
      </w:r>
    </w:p>
    <w:p w14:paraId="596FFA8A">
      <w:pPr>
        <w:pStyle w:val="30"/>
        <w:tabs>
          <w:tab w:val="right" w:leader="dot" w:pos="9402"/>
        </w:tabs>
        <w:ind w:left="1120"/>
        <w:rPr>
          <w:rFonts w:asciiTheme="minorHAnsi" w:hAnsiTheme="minorHAnsi" w:eastAsiaTheme="minorEastAsia" w:cstheme="minorBidi"/>
          <w:sz w:val="21"/>
          <w:szCs w:val="22"/>
        </w:rPr>
      </w:pPr>
      <w:r>
        <w:fldChar w:fldCharType="begin"/>
      </w:r>
      <w:r>
        <w:instrText xml:space="preserve"> HYPERLINK \l "_Toc165905986" </w:instrText>
      </w:r>
      <w:r>
        <w:fldChar w:fldCharType="separate"/>
      </w:r>
      <w:r>
        <w:rPr>
          <w:rStyle w:val="65"/>
          <w:rFonts w:ascii="方正仿宋_GBK" w:hAnsi="宋体" w:eastAsia="方正仿宋_GBK"/>
        </w:rPr>
        <w:t>三、投标文件</w:t>
      </w:r>
      <w:r>
        <w:tab/>
      </w:r>
      <w:r>
        <w:rPr>
          <w:rStyle w:val="65"/>
          <w:rFonts w:ascii="方正仿宋_GBK" w:eastAsia="方正仿宋_GBK"/>
        </w:rPr>
        <w:fldChar w:fldCharType="begin"/>
      </w:r>
      <w:r>
        <w:rPr>
          <w:rStyle w:val="65"/>
          <w:rFonts w:ascii="方正仿宋_GBK" w:eastAsia="方正仿宋_GBK"/>
        </w:rPr>
        <w:instrText xml:space="preserve"> PAGEREF _Toc165905966 \h </w:instrText>
      </w:r>
      <w:r>
        <w:rPr>
          <w:rStyle w:val="65"/>
          <w:rFonts w:ascii="方正仿宋_GBK" w:eastAsia="方正仿宋_GBK"/>
        </w:rPr>
        <w:fldChar w:fldCharType="separate"/>
      </w:r>
      <w:r>
        <w:rPr>
          <w:rStyle w:val="65"/>
          <w:rFonts w:ascii="方正仿宋_GBK" w:eastAsia="方正仿宋_GBK"/>
        </w:rPr>
        <w:t>-</w:t>
      </w:r>
      <w:r>
        <w:rPr>
          <w:rStyle w:val="65"/>
          <w:rFonts w:hint="eastAsia" w:ascii="方正仿宋_GBK" w:eastAsia="方正仿宋_GBK"/>
        </w:rPr>
        <w:t>16</w:t>
      </w:r>
      <w:r>
        <w:rPr>
          <w:rStyle w:val="65"/>
          <w:rFonts w:ascii="方正仿宋_GBK" w:eastAsia="方正仿宋_GBK"/>
        </w:rPr>
        <w:t>-</w:t>
      </w:r>
      <w:r>
        <w:rPr>
          <w:rStyle w:val="65"/>
          <w:rFonts w:ascii="方正仿宋_GBK" w:eastAsia="方正仿宋_GBK"/>
        </w:rPr>
        <w:fldChar w:fldCharType="end"/>
      </w:r>
      <w:r>
        <w:rPr>
          <w:rStyle w:val="65"/>
          <w:rFonts w:ascii="方正仿宋_GBK" w:eastAsia="方正仿宋_GBK"/>
        </w:rPr>
        <w:fldChar w:fldCharType="end"/>
      </w:r>
    </w:p>
    <w:p w14:paraId="01B40CA1">
      <w:pPr>
        <w:pStyle w:val="30"/>
        <w:tabs>
          <w:tab w:val="right" w:leader="dot" w:pos="9402"/>
        </w:tabs>
        <w:ind w:left="1120"/>
        <w:rPr>
          <w:rFonts w:asciiTheme="minorHAnsi" w:hAnsiTheme="minorHAnsi" w:eastAsiaTheme="minorEastAsia" w:cstheme="minorBidi"/>
          <w:sz w:val="21"/>
          <w:szCs w:val="22"/>
        </w:rPr>
      </w:pPr>
      <w:r>
        <w:fldChar w:fldCharType="begin"/>
      </w:r>
      <w:r>
        <w:instrText xml:space="preserve"> HYPERLINK \l "_Toc165905987" </w:instrText>
      </w:r>
      <w:r>
        <w:fldChar w:fldCharType="separate"/>
      </w:r>
      <w:r>
        <w:rPr>
          <w:rStyle w:val="65"/>
          <w:rFonts w:ascii="方正仿宋_GBK" w:hAnsi="宋体" w:eastAsia="方正仿宋_GBK"/>
        </w:rPr>
        <w:t>四、开标</w:t>
      </w:r>
      <w:r>
        <w:tab/>
      </w:r>
      <w:r>
        <w:rPr>
          <w:rStyle w:val="65"/>
          <w:rFonts w:ascii="方正仿宋_GBK" w:eastAsia="方正仿宋_GBK"/>
        </w:rPr>
        <w:fldChar w:fldCharType="begin"/>
      </w:r>
      <w:r>
        <w:rPr>
          <w:rStyle w:val="65"/>
          <w:rFonts w:ascii="方正仿宋_GBK" w:eastAsia="方正仿宋_GBK"/>
        </w:rPr>
        <w:instrText xml:space="preserve"> PAGEREF _Toc165905966 \h </w:instrText>
      </w:r>
      <w:r>
        <w:rPr>
          <w:rStyle w:val="65"/>
          <w:rFonts w:ascii="方正仿宋_GBK" w:eastAsia="方正仿宋_GBK"/>
        </w:rPr>
        <w:fldChar w:fldCharType="separate"/>
      </w:r>
      <w:r>
        <w:rPr>
          <w:rStyle w:val="65"/>
          <w:rFonts w:ascii="方正仿宋_GBK" w:eastAsia="方正仿宋_GBK"/>
        </w:rPr>
        <w:t>-</w:t>
      </w:r>
      <w:r>
        <w:rPr>
          <w:rStyle w:val="65"/>
          <w:rFonts w:hint="eastAsia" w:ascii="方正仿宋_GBK" w:eastAsia="方正仿宋_GBK"/>
        </w:rPr>
        <w:t>18</w:t>
      </w:r>
      <w:r>
        <w:rPr>
          <w:rStyle w:val="65"/>
          <w:rFonts w:ascii="方正仿宋_GBK" w:eastAsia="方正仿宋_GBK"/>
        </w:rPr>
        <w:t>-</w:t>
      </w:r>
      <w:r>
        <w:rPr>
          <w:rStyle w:val="65"/>
          <w:rFonts w:ascii="方正仿宋_GBK" w:eastAsia="方正仿宋_GBK"/>
        </w:rPr>
        <w:fldChar w:fldCharType="end"/>
      </w:r>
      <w:r>
        <w:rPr>
          <w:rStyle w:val="65"/>
          <w:rFonts w:ascii="方正仿宋_GBK" w:eastAsia="方正仿宋_GBK"/>
        </w:rPr>
        <w:fldChar w:fldCharType="end"/>
      </w:r>
    </w:p>
    <w:p w14:paraId="2F66EF22">
      <w:pPr>
        <w:pStyle w:val="30"/>
        <w:tabs>
          <w:tab w:val="right" w:leader="dot" w:pos="9402"/>
        </w:tabs>
        <w:ind w:left="1120"/>
        <w:rPr>
          <w:rFonts w:asciiTheme="minorHAnsi" w:hAnsiTheme="minorHAnsi" w:eastAsiaTheme="minorEastAsia" w:cstheme="minorBidi"/>
          <w:sz w:val="21"/>
          <w:szCs w:val="22"/>
        </w:rPr>
      </w:pPr>
      <w:r>
        <w:fldChar w:fldCharType="begin"/>
      </w:r>
      <w:r>
        <w:instrText xml:space="preserve"> HYPERLINK \l "_Toc165905988" </w:instrText>
      </w:r>
      <w:r>
        <w:fldChar w:fldCharType="separate"/>
      </w:r>
      <w:r>
        <w:rPr>
          <w:rStyle w:val="65"/>
          <w:rFonts w:ascii="方正仿宋_GBK" w:hAnsi="宋体" w:eastAsia="方正仿宋_GBK"/>
        </w:rPr>
        <w:t>五、评标</w:t>
      </w:r>
      <w:r>
        <w:tab/>
      </w:r>
      <w:r>
        <w:rPr>
          <w:rStyle w:val="65"/>
          <w:rFonts w:ascii="方正仿宋_GBK" w:eastAsia="方正仿宋_GBK"/>
        </w:rPr>
        <w:fldChar w:fldCharType="begin"/>
      </w:r>
      <w:r>
        <w:rPr>
          <w:rStyle w:val="65"/>
          <w:rFonts w:ascii="方正仿宋_GBK" w:eastAsia="方正仿宋_GBK"/>
        </w:rPr>
        <w:instrText xml:space="preserve"> PAGEREF _Toc165905966 \h </w:instrText>
      </w:r>
      <w:r>
        <w:rPr>
          <w:rStyle w:val="65"/>
          <w:rFonts w:ascii="方正仿宋_GBK" w:eastAsia="方正仿宋_GBK"/>
        </w:rPr>
        <w:fldChar w:fldCharType="separate"/>
      </w:r>
      <w:r>
        <w:rPr>
          <w:rStyle w:val="65"/>
          <w:rFonts w:ascii="方正仿宋_GBK" w:eastAsia="方正仿宋_GBK"/>
        </w:rPr>
        <w:t>-</w:t>
      </w:r>
      <w:r>
        <w:rPr>
          <w:rStyle w:val="65"/>
          <w:rFonts w:hint="eastAsia" w:ascii="方正仿宋_GBK" w:eastAsia="方正仿宋_GBK"/>
        </w:rPr>
        <w:t>18</w:t>
      </w:r>
      <w:r>
        <w:rPr>
          <w:rStyle w:val="65"/>
          <w:rFonts w:ascii="方正仿宋_GBK" w:eastAsia="方正仿宋_GBK"/>
        </w:rPr>
        <w:t>-</w:t>
      </w:r>
      <w:r>
        <w:rPr>
          <w:rStyle w:val="65"/>
          <w:rFonts w:ascii="方正仿宋_GBK" w:eastAsia="方正仿宋_GBK"/>
        </w:rPr>
        <w:fldChar w:fldCharType="end"/>
      </w:r>
      <w:r>
        <w:rPr>
          <w:rStyle w:val="65"/>
          <w:rFonts w:ascii="方正仿宋_GBK" w:eastAsia="方正仿宋_GBK"/>
        </w:rPr>
        <w:fldChar w:fldCharType="end"/>
      </w:r>
    </w:p>
    <w:p w14:paraId="18CD905F">
      <w:pPr>
        <w:pStyle w:val="30"/>
        <w:tabs>
          <w:tab w:val="right" w:leader="dot" w:pos="9402"/>
        </w:tabs>
        <w:ind w:left="1120"/>
        <w:rPr>
          <w:rFonts w:asciiTheme="minorHAnsi" w:hAnsiTheme="minorHAnsi" w:eastAsiaTheme="minorEastAsia" w:cstheme="minorBidi"/>
          <w:sz w:val="21"/>
          <w:szCs w:val="22"/>
        </w:rPr>
      </w:pPr>
      <w:r>
        <w:fldChar w:fldCharType="begin"/>
      </w:r>
      <w:r>
        <w:instrText xml:space="preserve"> HYPERLINK \l "_Toc165905989" </w:instrText>
      </w:r>
      <w:r>
        <w:fldChar w:fldCharType="separate"/>
      </w:r>
      <w:r>
        <w:rPr>
          <w:rStyle w:val="65"/>
          <w:rFonts w:ascii="方正仿宋_GBK" w:hAnsi="宋体" w:eastAsia="方正仿宋_GBK"/>
        </w:rPr>
        <w:t>六、定标</w:t>
      </w:r>
      <w:r>
        <w:tab/>
      </w:r>
      <w:r>
        <w:rPr>
          <w:rStyle w:val="65"/>
          <w:rFonts w:ascii="方正仿宋_GBK" w:eastAsia="方正仿宋_GBK"/>
        </w:rPr>
        <w:fldChar w:fldCharType="begin"/>
      </w:r>
      <w:r>
        <w:rPr>
          <w:rStyle w:val="65"/>
          <w:rFonts w:ascii="方正仿宋_GBK" w:eastAsia="方正仿宋_GBK"/>
        </w:rPr>
        <w:instrText xml:space="preserve"> PAGEREF _Toc165905966 \h </w:instrText>
      </w:r>
      <w:r>
        <w:rPr>
          <w:rStyle w:val="65"/>
          <w:rFonts w:ascii="方正仿宋_GBK" w:eastAsia="方正仿宋_GBK"/>
        </w:rPr>
        <w:fldChar w:fldCharType="separate"/>
      </w:r>
      <w:r>
        <w:rPr>
          <w:rStyle w:val="65"/>
          <w:rFonts w:ascii="方正仿宋_GBK" w:eastAsia="方正仿宋_GBK"/>
        </w:rPr>
        <w:t>-</w:t>
      </w:r>
      <w:r>
        <w:rPr>
          <w:rStyle w:val="65"/>
          <w:rFonts w:hint="eastAsia" w:ascii="方正仿宋_GBK" w:eastAsia="方正仿宋_GBK"/>
        </w:rPr>
        <w:t>18</w:t>
      </w:r>
      <w:r>
        <w:rPr>
          <w:rStyle w:val="65"/>
          <w:rFonts w:ascii="方正仿宋_GBK" w:eastAsia="方正仿宋_GBK"/>
        </w:rPr>
        <w:t>-</w:t>
      </w:r>
      <w:r>
        <w:rPr>
          <w:rStyle w:val="65"/>
          <w:rFonts w:ascii="方正仿宋_GBK" w:eastAsia="方正仿宋_GBK"/>
        </w:rPr>
        <w:fldChar w:fldCharType="end"/>
      </w:r>
      <w:r>
        <w:rPr>
          <w:rStyle w:val="65"/>
          <w:rFonts w:ascii="方正仿宋_GBK" w:eastAsia="方正仿宋_GBK"/>
        </w:rPr>
        <w:fldChar w:fldCharType="end"/>
      </w:r>
    </w:p>
    <w:p w14:paraId="54A0D8F4">
      <w:pPr>
        <w:pStyle w:val="30"/>
        <w:tabs>
          <w:tab w:val="right" w:leader="dot" w:pos="9402"/>
        </w:tabs>
        <w:ind w:left="1120"/>
        <w:rPr>
          <w:rFonts w:asciiTheme="minorHAnsi" w:hAnsiTheme="minorHAnsi" w:eastAsiaTheme="minorEastAsia" w:cstheme="minorBidi"/>
          <w:sz w:val="21"/>
          <w:szCs w:val="22"/>
        </w:rPr>
      </w:pPr>
      <w:r>
        <w:fldChar w:fldCharType="begin"/>
      </w:r>
      <w:r>
        <w:instrText xml:space="preserve"> HYPERLINK \l "_Toc165905990" </w:instrText>
      </w:r>
      <w:r>
        <w:fldChar w:fldCharType="separate"/>
      </w:r>
      <w:r>
        <w:rPr>
          <w:rStyle w:val="65"/>
          <w:rFonts w:ascii="方正仿宋_GBK" w:hAnsi="宋体" w:eastAsia="方正仿宋_GBK"/>
        </w:rPr>
        <w:t>七、中标</w:t>
      </w:r>
      <w:r>
        <w:tab/>
      </w:r>
      <w:r>
        <w:rPr>
          <w:rStyle w:val="65"/>
          <w:rFonts w:ascii="方正仿宋_GBK" w:eastAsia="方正仿宋_GBK"/>
        </w:rPr>
        <w:fldChar w:fldCharType="begin"/>
      </w:r>
      <w:r>
        <w:rPr>
          <w:rStyle w:val="65"/>
          <w:rFonts w:ascii="方正仿宋_GBK" w:eastAsia="方正仿宋_GBK"/>
        </w:rPr>
        <w:instrText xml:space="preserve"> PAGEREF _Toc165905966 \h </w:instrText>
      </w:r>
      <w:r>
        <w:rPr>
          <w:rStyle w:val="65"/>
          <w:rFonts w:ascii="方正仿宋_GBK" w:eastAsia="方正仿宋_GBK"/>
        </w:rPr>
        <w:fldChar w:fldCharType="separate"/>
      </w:r>
      <w:r>
        <w:rPr>
          <w:rStyle w:val="65"/>
          <w:rFonts w:ascii="方正仿宋_GBK" w:eastAsia="方正仿宋_GBK"/>
        </w:rPr>
        <w:t>-</w:t>
      </w:r>
      <w:r>
        <w:rPr>
          <w:rStyle w:val="65"/>
          <w:rFonts w:hint="eastAsia" w:ascii="方正仿宋_GBK" w:eastAsia="方正仿宋_GBK"/>
        </w:rPr>
        <w:t>19</w:t>
      </w:r>
      <w:r>
        <w:rPr>
          <w:rStyle w:val="65"/>
          <w:rFonts w:ascii="方正仿宋_GBK" w:eastAsia="方正仿宋_GBK"/>
        </w:rPr>
        <w:t>-</w:t>
      </w:r>
      <w:r>
        <w:rPr>
          <w:rStyle w:val="65"/>
          <w:rFonts w:ascii="方正仿宋_GBK" w:eastAsia="方正仿宋_GBK"/>
        </w:rPr>
        <w:fldChar w:fldCharType="end"/>
      </w:r>
      <w:r>
        <w:rPr>
          <w:rStyle w:val="65"/>
          <w:rFonts w:ascii="方正仿宋_GBK" w:eastAsia="方正仿宋_GBK"/>
        </w:rPr>
        <w:fldChar w:fldCharType="end"/>
      </w:r>
    </w:p>
    <w:p w14:paraId="25235662">
      <w:pPr>
        <w:pStyle w:val="30"/>
        <w:tabs>
          <w:tab w:val="right" w:leader="dot" w:pos="9402"/>
        </w:tabs>
        <w:ind w:left="1120"/>
        <w:rPr>
          <w:rFonts w:asciiTheme="minorHAnsi" w:hAnsiTheme="minorHAnsi" w:eastAsiaTheme="minorEastAsia" w:cstheme="minorBidi"/>
          <w:sz w:val="21"/>
          <w:szCs w:val="22"/>
        </w:rPr>
      </w:pPr>
      <w:r>
        <w:fldChar w:fldCharType="begin"/>
      </w:r>
      <w:r>
        <w:instrText xml:space="preserve"> HYPERLINK \l "_Toc165905991" </w:instrText>
      </w:r>
      <w:r>
        <w:fldChar w:fldCharType="separate"/>
      </w:r>
      <w:r>
        <w:rPr>
          <w:rStyle w:val="65"/>
          <w:rFonts w:ascii="方正仿宋_GBK" w:hAnsi="宋体" w:eastAsia="方正仿宋_GBK"/>
        </w:rPr>
        <w:t>八、询问、质疑和投诉</w:t>
      </w:r>
      <w:r>
        <w:tab/>
      </w:r>
      <w:r>
        <w:rPr>
          <w:rStyle w:val="65"/>
          <w:rFonts w:ascii="方正仿宋_GBK" w:eastAsia="方正仿宋_GBK"/>
        </w:rPr>
        <w:fldChar w:fldCharType="begin"/>
      </w:r>
      <w:r>
        <w:rPr>
          <w:rStyle w:val="65"/>
          <w:rFonts w:ascii="方正仿宋_GBK" w:eastAsia="方正仿宋_GBK"/>
        </w:rPr>
        <w:instrText xml:space="preserve"> PAGEREF _Toc165905966 \h </w:instrText>
      </w:r>
      <w:r>
        <w:rPr>
          <w:rStyle w:val="65"/>
          <w:rFonts w:ascii="方正仿宋_GBK" w:eastAsia="方正仿宋_GBK"/>
        </w:rPr>
        <w:fldChar w:fldCharType="separate"/>
      </w:r>
      <w:r>
        <w:rPr>
          <w:rStyle w:val="65"/>
          <w:rFonts w:ascii="方正仿宋_GBK" w:eastAsia="方正仿宋_GBK"/>
        </w:rPr>
        <w:t>-</w:t>
      </w:r>
      <w:r>
        <w:rPr>
          <w:rStyle w:val="65"/>
          <w:rFonts w:hint="eastAsia" w:ascii="方正仿宋_GBK" w:eastAsia="方正仿宋_GBK"/>
        </w:rPr>
        <w:t>19</w:t>
      </w:r>
      <w:r>
        <w:rPr>
          <w:rStyle w:val="65"/>
          <w:rFonts w:ascii="方正仿宋_GBK" w:eastAsia="方正仿宋_GBK"/>
        </w:rPr>
        <w:t>-</w:t>
      </w:r>
      <w:r>
        <w:rPr>
          <w:rStyle w:val="65"/>
          <w:rFonts w:ascii="方正仿宋_GBK" w:eastAsia="方正仿宋_GBK"/>
        </w:rPr>
        <w:fldChar w:fldCharType="end"/>
      </w:r>
      <w:r>
        <w:rPr>
          <w:rStyle w:val="65"/>
          <w:rFonts w:ascii="方正仿宋_GBK" w:eastAsia="方正仿宋_GBK"/>
        </w:rPr>
        <w:fldChar w:fldCharType="end"/>
      </w:r>
    </w:p>
    <w:p w14:paraId="0F4EE816">
      <w:pPr>
        <w:pStyle w:val="30"/>
        <w:tabs>
          <w:tab w:val="right" w:leader="dot" w:pos="9402"/>
        </w:tabs>
        <w:ind w:left="1120"/>
        <w:rPr>
          <w:rFonts w:asciiTheme="minorHAnsi" w:hAnsiTheme="minorHAnsi" w:eastAsiaTheme="minorEastAsia" w:cstheme="minorBidi"/>
          <w:sz w:val="21"/>
          <w:szCs w:val="22"/>
        </w:rPr>
      </w:pPr>
      <w:r>
        <w:fldChar w:fldCharType="begin"/>
      </w:r>
      <w:r>
        <w:instrText xml:space="preserve"> HYPERLINK \l "_Toc165905992" </w:instrText>
      </w:r>
      <w:r>
        <w:fldChar w:fldCharType="separate"/>
      </w:r>
      <w:r>
        <w:rPr>
          <w:rStyle w:val="65"/>
          <w:rFonts w:ascii="方正仿宋_GBK" w:hAnsi="宋体" w:eastAsia="方正仿宋_GBK"/>
        </w:rPr>
        <w:t>九、签订合同</w:t>
      </w:r>
      <w:r>
        <w:tab/>
      </w:r>
      <w:r>
        <w:rPr>
          <w:rStyle w:val="65"/>
          <w:rFonts w:ascii="方正仿宋_GBK" w:eastAsia="方正仿宋_GBK"/>
        </w:rPr>
        <w:fldChar w:fldCharType="begin"/>
      </w:r>
      <w:r>
        <w:rPr>
          <w:rStyle w:val="65"/>
          <w:rFonts w:ascii="方正仿宋_GBK" w:eastAsia="方正仿宋_GBK"/>
        </w:rPr>
        <w:instrText xml:space="preserve"> PAGEREF _Toc165905966 \h </w:instrText>
      </w:r>
      <w:r>
        <w:rPr>
          <w:rStyle w:val="65"/>
          <w:rFonts w:ascii="方正仿宋_GBK" w:eastAsia="方正仿宋_GBK"/>
        </w:rPr>
        <w:fldChar w:fldCharType="separate"/>
      </w:r>
      <w:r>
        <w:rPr>
          <w:rStyle w:val="65"/>
          <w:rFonts w:ascii="方正仿宋_GBK" w:eastAsia="方正仿宋_GBK"/>
        </w:rPr>
        <w:t>-</w:t>
      </w:r>
      <w:r>
        <w:rPr>
          <w:rStyle w:val="65"/>
          <w:rFonts w:hint="eastAsia" w:ascii="方正仿宋_GBK" w:eastAsia="方正仿宋_GBK"/>
        </w:rPr>
        <w:t>20</w:t>
      </w:r>
      <w:r>
        <w:rPr>
          <w:rStyle w:val="65"/>
          <w:rFonts w:ascii="方正仿宋_GBK" w:eastAsia="方正仿宋_GBK"/>
        </w:rPr>
        <w:t>-</w:t>
      </w:r>
      <w:r>
        <w:rPr>
          <w:rStyle w:val="65"/>
          <w:rFonts w:ascii="方正仿宋_GBK" w:eastAsia="方正仿宋_GBK"/>
        </w:rPr>
        <w:fldChar w:fldCharType="end"/>
      </w:r>
      <w:r>
        <w:rPr>
          <w:rStyle w:val="65"/>
          <w:rFonts w:ascii="方正仿宋_GBK" w:eastAsia="方正仿宋_GBK"/>
        </w:rPr>
        <w:fldChar w:fldCharType="end"/>
      </w:r>
    </w:p>
    <w:p w14:paraId="6CAAD508">
      <w:pPr>
        <w:pStyle w:val="46"/>
        <w:tabs>
          <w:tab w:val="right" w:leader="dot" w:pos="9402"/>
        </w:tabs>
        <w:ind w:left="560"/>
        <w:rPr>
          <w:rFonts w:asciiTheme="minorHAnsi" w:hAnsiTheme="minorHAnsi" w:eastAsiaTheme="minorEastAsia" w:cstheme="minorBidi"/>
          <w:sz w:val="21"/>
          <w:szCs w:val="22"/>
        </w:rPr>
      </w:pPr>
      <w:r>
        <w:fldChar w:fldCharType="begin"/>
      </w:r>
      <w:r>
        <w:instrText xml:space="preserve"> HYPERLINK \l "_Toc165905993" </w:instrText>
      </w:r>
      <w:r>
        <w:fldChar w:fldCharType="separate"/>
      </w:r>
      <w:r>
        <w:rPr>
          <w:rStyle w:val="65"/>
          <w:rFonts w:ascii="方正仿宋_GBK" w:eastAsia="方正仿宋_GBK"/>
        </w:rPr>
        <w:t>第六篇合同主要条款和格式合同（样本）</w:t>
      </w:r>
      <w:r>
        <w:tab/>
      </w:r>
      <w:r>
        <w:rPr>
          <w:rStyle w:val="65"/>
          <w:rFonts w:ascii="方正仿宋_GBK" w:eastAsia="方正仿宋_GBK"/>
        </w:rPr>
        <w:fldChar w:fldCharType="begin"/>
      </w:r>
      <w:r>
        <w:rPr>
          <w:rStyle w:val="65"/>
          <w:rFonts w:ascii="方正仿宋_GBK" w:eastAsia="方正仿宋_GBK"/>
        </w:rPr>
        <w:instrText xml:space="preserve"> PAGEREF _Toc165905966 \h </w:instrText>
      </w:r>
      <w:r>
        <w:rPr>
          <w:rStyle w:val="65"/>
          <w:rFonts w:ascii="方正仿宋_GBK" w:eastAsia="方正仿宋_GBK"/>
        </w:rPr>
        <w:fldChar w:fldCharType="separate"/>
      </w:r>
      <w:r>
        <w:rPr>
          <w:rStyle w:val="65"/>
          <w:rFonts w:ascii="方正仿宋_GBK" w:eastAsia="方正仿宋_GBK"/>
        </w:rPr>
        <w:t>-</w:t>
      </w:r>
      <w:r>
        <w:rPr>
          <w:rStyle w:val="65"/>
          <w:rFonts w:hint="eastAsia" w:ascii="方正仿宋_GBK" w:eastAsia="方正仿宋_GBK"/>
        </w:rPr>
        <w:t>21</w:t>
      </w:r>
      <w:r>
        <w:rPr>
          <w:rStyle w:val="65"/>
          <w:rFonts w:ascii="方正仿宋_GBK" w:eastAsia="方正仿宋_GBK"/>
        </w:rPr>
        <w:t>-</w:t>
      </w:r>
      <w:r>
        <w:rPr>
          <w:rStyle w:val="65"/>
          <w:rFonts w:ascii="方正仿宋_GBK" w:eastAsia="方正仿宋_GBK"/>
        </w:rPr>
        <w:fldChar w:fldCharType="end"/>
      </w:r>
      <w:r>
        <w:rPr>
          <w:rStyle w:val="65"/>
          <w:rFonts w:ascii="方正仿宋_GBK" w:eastAsia="方正仿宋_GBK"/>
        </w:rPr>
        <w:fldChar w:fldCharType="end"/>
      </w:r>
    </w:p>
    <w:p w14:paraId="5925E108">
      <w:pPr>
        <w:pStyle w:val="30"/>
        <w:tabs>
          <w:tab w:val="right" w:leader="dot" w:pos="9402"/>
        </w:tabs>
        <w:ind w:left="1120"/>
        <w:rPr>
          <w:rFonts w:asciiTheme="minorHAnsi" w:hAnsiTheme="minorHAnsi" w:eastAsiaTheme="minorEastAsia" w:cstheme="minorBidi"/>
          <w:sz w:val="21"/>
          <w:szCs w:val="22"/>
        </w:rPr>
      </w:pPr>
      <w:r>
        <w:fldChar w:fldCharType="begin"/>
      </w:r>
      <w:r>
        <w:instrText xml:space="preserve"> HYPERLINK \l "_Toc165905994" </w:instrText>
      </w:r>
      <w:r>
        <w:fldChar w:fldCharType="separate"/>
      </w:r>
      <w:r>
        <w:rPr>
          <w:rStyle w:val="65"/>
          <w:rFonts w:ascii="方正仿宋_GBK" w:hAnsi="宋体" w:eastAsia="方正仿宋_GBK"/>
        </w:rPr>
        <w:t>1.</w:t>
      </w:r>
      <w:r>
        <w:rPr>
          <w:rStyle w:val="65"/>
          <w:rFonts w:hint="eastAsia" w:ascii="方正仿宋_GBK" w:hAnsi="宋体" w:eastAsia="方正仿宋_GBK"/>
        </w:rPr>
        <w:t>质量要求和技术标准</w:t>
      </w:r>
      <w:r>
        <w:tab/>
      </w:r>
      <w:r>
        <w:rPr>
          <w:rStyle w:val="65"/>
          <w:rFonts w:ascii="方正仿宋_GBK" w:eastAsia="方正仿宋_GBK"/>
        </w:rPr>
        <w:fldChar w:fldCharType="begin"/>
      </w:r>
      <w:r>
        <w:rPr>
          <w:rStyle w:val="65"/>
          <w:rFonts w:ascii="方正仿宋_GBK" w:eastAsia="方正仿宋_GBK"/>
        </w:rPr>
        <w:instrText xml:space="preserve"> PAGEREF _Toc165905966 \h </w:instrText>
      </w:r>
      <w:r>
        <w:rPr>
          <w:rStyle w:val="65"/>
          <w:rFonts w:ascii="方正仿宋_GBK" w:eastAsia="方正仿宋_GBK"/>
        </w:rPr>
        <w:fldChar w:fldCharType="separate"/>
      </w:r>
      <w:r>
        <w:rPr>
          <w:rStyle w:val="65"/>
          <w:rFonts w:ascii="方正仿宋_GBK" w:eastAsia="方正仿宋_GBK"/>
        </w:rPr>
        <w:t>-</w:t>
      </w:r>
      <w:r>
        <w:rPr>
          <w:rStyle w:val="65"/>
          <w:rFonts w:hint="eastAsia" w:ascii="方正仿宋_GBK" w:eastAsia="方正仿宋_GBK"/>
        </w:rPr>
        <w:t>21</w:t>
      </w:r>
      <w:r>
        <w:rPr>
          <w:rStyle w:val="65"/>
          <w:rFonts w:ascii="方正仿宋_GBK" w:eastAsia="方正仿宋_GBK"/>
        </w:rPr>
        <w:t>-</w:t>
      </w:r>
      <w:r>
        <w:rPr>
          <w:rStyle w:val="65"/>
          <w:rFonts w:ascii="方正仿宋_GBK" w:eastAsia="方正仿宋_GBK"/>
        </w:rPr>
        <w:fldChar w:fldCharType="end"/>
      </w:r>
      <w:r>
        <w:rPr>
          <w:rStyle w:val="65"/>
          <w:rFonts w:ascii="方正仿宋_GBK" w:eastAsia="方正仿宋_GBK"/>
        </w:rPr>
        <w:fldChar w:fldCharType="end"/>
      </w:r>
    </w:p>
    <w:p w14:paraId="2CD1FF3F">
      <w:pPr>
        <w:pStyle w:val="30"/>
        <w:tabs>
          <w:tab w:val="right" w:leader="dot" w:pos="9402"/>
        </w:tabs>
        <w:ind w:left="1120"/>
        <w:rPr>
          <w:rFonts w:asciiTheme="minorHAnsi" w:hAnsiTheme="minorHAnsi" w:eastAsiaTheme="minorEastAsia" w:cstheme="minorBidi"/>
          <w:sz w:val="21"/>
          <w:szCs w:val="22"/>
        </w:rPr>
      </w:pPr>
      <w:r>
        <w:fldChar w:fldCharType="begin"/>
      </w:r>
      <w:r>
        <w:instrText xml:space="preserve"> HYPERLINK \l "_Toc165905995" </w:instrText>
      </w:r>
      <w:r>
        <w:fldChar w:fldCharType="separate"/>
      </w:r>
      <w:r>
        <w:rPr>
          <w:rStyle w:val="65"/>
          <w:rFonts w:ascii="方正仿宋_GBK" w:hAnsi="宋体" w:eastAsia="方正仿宋_GBK"/>
        </w:rPr>
        <w:t>2.</w:t>
      </w:r>
      <w:r>
        <w:rPr>
          <w:rStyle w:val="65"/>
          <w:rFonts w:hint="eastAsia" w:ascii="方正仿宋_GBK" w:hAnsi="宋体" w:eastAsia="方正仿宋_GBK"/>
        </w:rPr>
        <w:t>随机备品、附件、工具数量及供应方法</w:t>
      </w:r>
      <w:r>
        <w:tab/>
      </w:r>
      <w:r>
        <w:rPr>
          <w:rStyle w:val="65"/>
          <w:rFonts w:ascii="方正仿宋_GBK" w:eastAsia="方正仿宋_GBK"/>
        </w:rPr>
        <w:fldChar w:fldCharType="begin"/>
      </w:r>
      <w:r>
        <w:rPr>
          <w:rStyle w:val="65"/>
          <w:rFonts w:ascii="方正仿宋_GBK" w:eastAsia="方正仿宋_GBK"/>
        </w:rPr>
        <w:instrText xml:space="preserve"> PAGEREF _Toc165905966 \h </w:instrText>
      </w:r>
      <w:r>
        <w:rPr>
          <w:rStyle w:val="65"/>
          <w:rFonts w:ascii="方正仿宋_GBK" w:eastAsia="方正仿宋_GBK"/>
        </w:rPr>
        <w:fldChar w:fldCharType="separate"/>
      </w:r>
      <w:r>
        <w:rPr>
          <w:rStyle w:val="65"/>
          <w:rFonts w:ascii="方正仿宋_GBK" w:eastAsia="方正仿宋_GBK"/>
        </w:rPr>
        <w:t>-</w:t>
      </w:r>
      <w:r>
        <w:rPr>
          <w:rStyle w:val="65"/>
          <w:rFonts w:hint="eastAsia" w:ascii="方正仿宋_GBK" w:eastAsia="方正仿宋_GBK"/>
        </w:rPr>
        <w:t>21</w:t>
      </w:r>
      <w:r>
        <w:rPr>
          <w:rStyle w:val="65"/>
          <w:rFonts w:ascii="方正仿宋_GBK" w:eastAsia="方正仿宋_GBK"/>
        </w:rPr>
        <w:t>-</w:t>
      </w:r>
      <w:r>
        <w:rPr>
          <w:rStyle w:val="65"/>
          <w:rFonts w:ascii="方正仿宋_GBK" w:eastAsia="方正仿宋_GBK"/>
        </w:rPr>
        <w:fldChar w:fldCharType="end"/>
      </w:r>
      <w:r>
        <w:rPr>
          <w:rStyle w:val="65"/>
          <w:rFonts w:ascii="方正仿宋_GBK" w:eastAsia="方正仿宋_GBK"/>
        </w:rPr>
        <w:fldChar w:fldCharType="end"/>
      </w:r>
    </w:p>
    <w:p w14:paraId="729A5B08">
      <w:pPr>
        <w:pStyle w:val="30"/>
        <w:tabs>
          <w:tab w:val="right" w:leader="dot" w:pos="9402"/>
        </w:tabs>
        <w:ind w:left="1120"/>
        <w:rPr>
          <w:rFonts w:asciiTheme="minorHAnsi" w:hAnsiTheme="minorHAnsi" w:eastAsiaTheme="minorEastAsia" w:cstheme="minorBidi"/>
          <w:sz w:val="21"/>
          <w:szCs w:val="22"/>
        </w:rPr>
      </w:pPr>
      <w:r>
        <w:fldChar w:fldCharType="begin"/>
      </w:r>
      <w:r>
        <w:instrText xml:space="preserve"> HYPERLINK \l "_Toc165905996" </w:instrText>
      </w:r>
      <w:r>
        <w:fldChar w:fldCharType="separate"/>
      </w:r>
      <w:r>
        <w:rPr>
          <w:rStyle w:val="65"/>
          <w:rFonts w:ascii="方正仿宋_GBK" w:hAnsi="宋体" w:eastAsia="方正仿宋_GBK"/>
        </w:rPr>
        <w:t>3.</w:t>
      </w:r>
      <w:r>
        <w:rPr>
          <w:rStyle w:val="65"/>
          <w:rFonts w:hint="eastAsia" w:ascii="方正仿宋_GBK" w:hAnsi="宋体" w:eastAsia="方正仿宋_GBK"/>
        </w:rPr>
        <w:t>交提货方式</w:t>
      </w:r>
      <w:r>
        <w:tab/>
      </w:r>
      <w:r>
        <w:rPr>
          <w:rStyle w:val="65"/>
          <w:rFonts w:ascii="方正仿宋_GBK" w:eastAsia="方正仿宋_GBK"/>
        </w:rPr>
        <w:fldChar w:fldCharType="begin"/>
      </w:r>
      <w:r>
        <w:rPr>
          <w:rStyle w:val="65"/>
          <w:rFonts w:ascii="方正仿宋_GBK" w:eastAsia="方正仿宋_GBK"/>
        </w:rPr>
        <w:instrText xml:space="preserve"> PAGEREF _Toc165905966 \h </w:instrText>
      </w:r>
      <w:r>
        <w:rPr>
          <w:rStyle w:val="65"/>
          <w:rFonts w:ascii="方正仿宋_GBK" w:eastAsia="方正仿宋_GBK"/>
        </w:rPr>
        <w:fldChar w:fldCharType="separate"/>
      </w:r>
      <w:r>
        <w:rPr>
          <w:rStyle w:val="65"/>
          <w:rFonts w:ascii="方正仿宋_GBK" w:eastAsia="方正仿宋_GBK"/>
        </w:rPr>
        <w:t>-</w:t>
      </w:r>
      <w:r>
        <w:rPr>
          <w:rStyle w:val="65"/>
          <w:rFonts w:hint="eastAsia" w:ascii="方正仿宋_GBK" w:eastAsia="方正仿宋_GBK"/>
        </w:rPr>
        <w:t>21</w:t>
      </w:r>
      <w:r>
        <w:rPr>
          <w:rStyle w:val="65"/>
          <w:rFonts w:ascii="方正仿宋_GBK" w:eastAsia="方正仿宋_GBK"/>
        </w:rPr>
        <w:t>-</w:t>
      </w:r>
      <w:r>
        <w:rPr>
          <w:rStyle w:val="65"/>
          <w:rFonts w:ascii="方正仿宋_GBK" w:eastAsia="方正仿宋_GBK"/>
        </w:rPr>
        <w:fldChar w:fldCharType="end"/>
      </w:r>
      <w:r>
        <w:rPr>
          <w:rStyle w:val="65"/>
          <w:rFonts w:ascii="方正仿宋_GBK" w:eastAsia="方正仿宋_GBK"/>
        </w:rPr>
        <w:fldChar w:fldCharType="end"/>
      </w:r>
    </w:p>
    <w:p w14:paraId="22A2B093">
      <w:pPr>
        <w:pStyle w:val="30"/>
        <w:tabs>
          <w:tab w:val="right" w:leader="dot" w:pos="9402"/>
        </w:tabs>
        <w:ind w:left="1120"/>
        <w:rPr>
          <w:rFonts w:asciiTheme="minorHAnsi" w:hAnsiTheme="minorHAnsi" w:eastAsiaTheme="minorEastAsia" w:cstheme="minorBidi"/>
          <w:sz w:val="21"/>
          <w:szCs w:val="22"/>
        </w:rPr>
      </w:pPr>
      <w:r>
        <w:fldChar w:fldCharType="begin"/>
      </w:r>
      <w:r>
        <w:instrText xml:space="preserve"> HYPERLINK \l "_Toc165905997" </w:instrText>
      </w:r>
      <w:r>
        <w:fldChar w:fldCharType="separate"/>
      </w:r>
      <w:r>
        <w:rPr>
          <w:rStyle w:val="65"/>
          <w:rFonts w:ascii="方正仿宋_GBK" w:hAnsi="宋体" w:eastAsia="方正仿宋_GBK"/>
        </w:rPr>
        <w:t>4.</w:t>
      </w:r>
      <w:r>
        <w:rPr>
          <w:rFonts w:hint="eastAsia"/>
        </w:rPr>
        <w:t xml:space="preserve"> </w:t>
      </w:r>
      <w:r>
        <w:rPr>
          <w:rStyle w:val="65"/>
          <w:rFonts w:hint="eastAsia" w:ascii="方正仿宋_GBK" w:hAnsi="宋体" w:eastAsia="方正仿宋_GBK"/>
        </w:rPr>
        <w:t>验收标准、方法</w:t>
      </w:r>
      <w:r>
        <w:tab/>
      </w:r>
      <w:r>
        <w:rPr>
          <w:rStyle w:val="65"/>
          <w:rFonts w:ascii="方正仿宋_GBK" w:eastAsia="方正仿宋_GBK"/>
        </w:rPr>
        <w:fldChar w:fldCharType="begin"/>
      </w:r>
      <w:r>
        <w:rPr>
          <w:rStyle w:val="65"/>
          <w:rFonts w:ascii="方正仿宋_GBK" w:eastAsia="方正仿宋_GBK"/>
        </w:rPr>
        <w:instrText xml:space="preserve"> PAGEREF _Toc165905966 \h </w:instrText>
      </w:r>
      <w:r>
        <w:rPr>
          <w:rStyle w:val="65"/>
          <w:rFonts w:ascii="方正仿宋_GBK" w:eastAsia="方正仿宋_GBK"/>
        </w:rPr>
        <w:fldChar w:fldCharType="separate"/>
      </w:r>
      <w:r>
        <w:rPr>
          <w:rStyle w:val="65"/>
          <w:rFonts w:ascii="方正仿宋_GBK" w:eastAsia="方正仿宋_GBK"/>
        </w:rPr>
        <w:t>-</w:t>
      </w:r>
      <w:r>
        <w:rPr>
          <w:rStyle w:val="65"/>
          <w:rFonts w:hint="eastAsia" w:ascii="方正仿宋_GBK" w:eastAsia="方正仿宋_GBK"/>
        </w:rPr>
        <w:t>21</w:t>
      </w:r>
      <w:r>
        <w:rPr>
          <w:rStyle w:val="65"/>
          <w:rFonts w:ascii="方正仿宋_GBK" w:eastAsia="方正仿宋_GBK"/>
        </w:rPr>
        <w:t>-</w:t>
      </w:r>
      <w:r>
        <w:rPr>
          <w:rStyle w:val="65"/>
          <w:rFonts w:ascii="方正仿宋_GBK" w:eastAsia="方正仿宋_GBK"/>
        </w:rPr>
        <w:fldChar w:fldCharType="end"/>
      </w:r>
      <w:r>
        <w:rPr>
          <w:rStyle w:val="65"/>
          <w:rFonts w:ascii="方正仿宋_GBK" w:eastAsia="方正仿宋_GBK"/>
        </w:rPr>
        <w:fldChar w:fldCharType="end"/>
      </w:r>
    </w:p>
    <w:p w14:paraId="2AB3E2B6">
      <w:pPr>
        <w:pStyle w:val="30"/>
        <w:tabs>
          <w:tab w:val="right" w:leader="dot" w:pos="9402"/>
        </w:tabs>
        <w:ind w:left="1120"/>
        <w:rPr>
          <w:rFonts w:asciiTheme="minorHAnsi" w:hAnsiTheme="minorHAnsi" w:eastAsiaTheme="minorEastAsia" w:cstheme="minorBidi"/>
          <w:sz w:val="21"/>
          <w:szCs w:val="22"/>
        </w:rPr>
      </w:pPr>
      <w:r>
        <w:fldChar w:fldCharType="begin"/>
      </w:r>
      <w:r>
        <w:instrText xml:space="preserve"> HYPERLINK \l "_Toc165905998" </w:instrText>
      </w:r>
      <w:r>
        <w:fldChar w:fldCharType="separate"/>
      </w:r>
      <w:r>
        <w:rPr>
          <w:rStyle w:val="65"/>
          <w:rFonts w:ascii="方正仿宋_GBK" w:hAnsi="宋体" w:eastAsia="方正仿宋_GBK"/>
        </w:rPr>
        <w:t>5.</w:t>
      </w:r>
      <w:r>
        <w:rPr>
          <w:rStyle w:val="65"/>
          <w:rFonts w:hint="eastAsia" w:ascii="方正仿宋_GBK" w:hAnsi="宋体" w:eastAsia="方正仿宋_GBK"/>
        </w:rPr>
        <w:t>付款方式</w:t>
      </w:r>
      <w:r>
        <w:tab/>
      </w:r>
      <w:r>
        <w:rPr>
          <w:rStyle w:val="65"/>
          <w:rFonts w:ascii="方正仿宋_GBK" w:eastAsia="方正仿宋_GBK"/>
        </w:rPr>
        <w:fldChar w:fldCharType="begin"/>
      </w:r>
      <w:r>
        <w:rPr>
          <w:rStyle w:val="65"/>
          <w:rFonts w:ascii="方正仿宋_GBK" w:eastAsia="方正仿宋_GBK"/>
        </w:rPr>
        <w:instrText xml:space="preserve"> PAGEREF _Toc165905966 \h </w:instrText>
      </w:r>
      <w:r>
        <w:rPr>
          <w:rStyle w:val="65"/>
          <w:rFonts w:ascii="方正仿宋_GBK" w:eastAsia="方正仿宋_GBK"/>
        </w:rPr>
        <w:fldChar w:fldCharType="separate"/>
      </w:r>
      <w:r>
        <w:rPr>
          <w:rStyle w:val="65"/>
          <w:rFonts w:ascii="方正仿宋_GBK" w:eastAsia="方正仿宋_GBK"/>
        </w:rPr>
        <w:t>-</w:t>
      </w:r>
      <w:r>
        <w:rPr>
          <w:rStyle w:val="65"/>
          <w:rFonts w:hint="eastAsia" w:ascii="方正仿宋_GBK" w:eastAsia="方正仿宋_GBK"/>
        </w:rPr>
        <w:t>21</w:t>
      </w:r>
      <w:r>
        <w:rPr>
          <w:rStyle w:val="65"/>
          <w:rFonts w:ascii="方正仿宋_GBK" w:eastAsia="方正仿宋_GBK"/>
        </w:rPr>
        <w:t>-</w:t>
      </w:r>
      <w:r>
        <w:rPr>
          <w:rStyle w:val="65"/>
          <w:rFonts w:ascii="方正仿宋_GBK" w:eastAsia="方正仿宋_GBK"/>
        </w:rPr>
        <w:fldChar w:fldCharType="end"/>
      </w:r>
      <w:r>
        <w:rPr>
          <w:rStyle w:val="65"/>
          <w:rFonts w:ascii="方正仿宋_GBK" w:eastAsia="方正仿宋_GBK"/>
        </w:rPr>
        <w:fldChar w:fldCharType="end"/>
      </w:r>
    </w:p>
    <w:p w14:paraId="0D1DCD37">
      <w:pPr>
        <w:pStyle w:val="30"/>
        <w:tabs>
          <w:tab w:val="right" w:leader="dot" w:pos="9402"/>
        </w:tabs>
        <w:ind w:left="1120"/>
        <w:rPr>
          <w:rFonts w:asciiTheme="minorHAnsi" w:hAnsiTheme="minorHAnsi" w:eastAsiaTheme="minorEastAsia" w:cstheme="minorBidi"/>
          <w:sz w:val="21"/>
          <w:szCs w:val="22"/>
        </w:rPr>
      </w:pPr>
      <w:r>
        <w:fldChar w:fldCharType="begin"/>
      </w:r>
      <w:r>
        <w:instrText xml:space="preserve"> HYPERLINK \l "_Toc165906004" </w:instrText>
      </w:r>
      <w:r>
        <w:fldChar w:fldCharType="separate"/>
      </w:r>
      <w:r>
        <w:rPr>
          <w:rStyle w:val="65"/>
          <w:rFonts w:hint="eastAsia" w:ascii="方正仿宋_GBK" w:hAnsi="宋体" w:eastAsia="方正仿宋_GBK"/>
        </w:rPr>
        <w:t>6</w:t>
      </w:r>
      <w:r>
        <w:rPr>
          <w:rStyle w:val="65"/>
          <w:rFonts w:ascii="方正仿宋_GBK" w:hAnsi="宋体" w:eastAsia="方正仿宋_GBK"/>
        </w:rPr>
        <w:t>.违约责任</w:t>
      </w:r>
      <w:r>
        <w:tab/>
      </w:r>
      <w:r>
        <w:rPr>
          <w:rStyle w:val="65"/>
          <w:rFonts w:ascii="方正仿宋_GBK" w:eastAsia="方正仿宋_GBK"/>
        </w:rPr>
        <w:fldChar w:fldCharType="begin"/>
      </w:r>
      <w:r>
        <w:rPr>
          <w:rStyle w:val="65"/>
          <w:rFonts w:ascii="方正仿宋_GBK" w:eastAsia="方正仿宋_GBK"/>
        </w:rPr>
        <w:instrText xml:space="preserve"> PAGEREF _Toc165905966 \h </w:instrText>
      </w:r>
      <w:r>
        <w:rPr>
          <w:rStyle w:val="65"/>
          <w:rFonts w:ascii="方正仿宋_GBK" w:eastAsia="方正仿宋_GBK"/>
        </w:rPr>
        <w:fldChar w:fldCharType="separate"/>
      </w:r>
      <w:r>
        <w:rPr>
          <w:rStyle w:val="65"/>
          <w:rFonts w:ascii="方正仿宋_GBK" w:eastAsia="方正仿宋_GBK"/>
        </w:rPr>
        <w:t>-</w:t>
      </w:r>
      <w:r>
        <w:rPr>
          <w:rStyle w:val="65"/>
          <w:rFonts w:hint="eastAsia" w:ascii="方正仿宋_GBK" w:eastAsia="方正仿宋_GBK"/>
        </w:rPr>
        <w:t>22</w:t>
      </w:r>
      <w:r>
        <w:rPr>
          <w:rStyle w:val="65"/>
          <w:rFonts w:ascii="方正仿宋_GBK" w:eastAsia="方正仿宋_GBK"/>
        </w:rPr>
        <w:t>-</w:t>
      </w:r>
      <w:r>
        <w:rPr>
          <w:rStyle w:val="65"/>
          <w:rFonts w:ascii="方正仿宋_GBK" w:eastAsia="方正仿宋_GBK"/>
        </w:rPr>
        <w:fldChar w:fldCharType="end"/>
      </w:r>
      <w:r>
        <w:rPr>
          <w:rStyle w:val="65"/>
          <w:rFonts w:ascii="方正仿宋_GBK" w:eastAsia="方正仿宋_GBK"/>
        </w:rPr>
        <w:fldChar w:fldCharType="end"/>
      </w:r>
    </w:p>
    <w:p w14:paraId="5DA459DE">
      <w:pPr>
        <w:pStyle w:val="30"/>
        <w:tabs>
          <w:tab w:val="right" w:leader="dot" w:pos="9402"/>
        </w:tabs>
        <w:ind w:left="1120"/>
        <w:rPr>
          <w:rFonts w:asciiTheme="minorHAnsi" w:hAnsiTheme="minorHAnsi" w:eastAsiaTheme="minorEastAsia" w:cstheme="minorBidi"/>
          <w:sz w:val="21"/>
          <w:szCs w:val="22"/>
        </w:rPr>
      </w:pPr>
      <w:r>
        <w:fldChar w:fldCharType="begin"/>
      </w:r>
      <w:r>
        <w:instrText xml:space="preserve"> HYPERLINK \l "_Toc165906005" </w:instrText>
      </w:r>
      <w:r>
        <w:fldChar w:fldCharType="separate"/>
      </w:r>
      <w:r>
        <w:rPr>
          <w:rStyle w:val="65"/>
          <w:rFonts w:hint="eastAsia" w:ascii="方正仿宋_GBK" w:hAnsi="宋体" w:eastAsia="方正仿宋_GBK"/>
        </w:rPr>
        <w:t>7</w:t>
      </w:r>
      <w:r>
        <w:rPr>
          <w:rStyle w:val="65"/>
          <w:rFonts w:ascii="方正仿宋_GBK" w:hAnsi="宋体" w:eastAsia="方正仿宋_GBK"/>
        </w:rPr>
        <w:t>.其</w:t>
      </w:r>
      <w:r>
        <w:rPr>
          <w:rStyle w:val="65"/>
          <w:rFonts w:hint="eastAsia" w:ascii="方正仿宋_GBK" w:hAnsi="宋体" w:eastAsia="方正仿宋_GBK"/>
        </w:rPr>
        <w:t>他约定事项</w:t>
      </w:r>
      <w:r>
        <w:tab/>
      </w:r>
      <w:r>
        <w:rPr>
          <w:rStyle w:val="65"/>
          <w:rFonts w:ascii="方正仿宋_GBK" w:eastAsia="方正仿宋_GBK"/>
        </w:rPr>
        <w:fldChar w:fldCharType="begin"/>
      </w:r>
      <w:r>
        <w:rPr>
          <w:rStyle w:val="65"/>
          <w:rFonts w:ascii="方正仿宋_GBK" w:eastAsia="方正仿宋_GBK"/>
        </w:rPr>
        <w:instrText xml:space="preserve"> PAGEREF _Toc165905966 \h </w:instrText>
      </w:r>
      <w:r>
        <w:rPr>
          <w:rStyle w:val="65"/>
          <w:rFonts w:ascii="方正仿宋_GBK" w:eastAsia="方正仿宋_GBK"/>
        </w:rPr>
        <w:fldChar w:fldCharType="separate"/>
      </w:r>
      <w:r>
        <w:rPr>
          <w:rStyle w:val="65"/>
          <w:rFonts w:ascii="方正仿宋_GBK" w:eastAsia="方正仿宋_GBK"/>
        </w:rPr>
        <w:t>-</w:t>
      </w:r>
      <w:r>
        <w:rPr>
          <w:rStyle w:val="65"/>
          <w:rFonts w:hint="eastAsia" w:ascii="方正仿宋_GBK" w:eastAsia="方正仿宋_GBK"/>
        </w:rPr>
        <w:t>22</w:t>
      </w:r>
      <w:r>
        <w:rPr>
          <w:rStyle w:val="65"/>
          <w:rFonts w:ascii="方正仿宋_GBK" w:eastAsia="方正仿宋_GBK"/>
        </w:rPr>
        <w:t>-</w:t>
      </w:r>
      <w:r>
        <w:rPr>
          <w:rStyle w:val="65"/>
          <w:rFonts w:ascii="方正仿宋_GBK" w:eastAsia="方正仿宋_GBK"/>
        </w:rPr>
        <w:fldChar w:fldCharType="end"/>
      </w:r>
      <w:r>
        <w:rPr>
          <w:rStyle w:val="65"/>
          <w:rFonts w:ascii="方正仿宋_GBK" w:eastAsia="方正仿宋_GBK"/>
        </w:rPr>
        <w:fldChar w:fldCharType="end"/>
      </w:r>
    </w:p>
    <w:p w14:paraId="184C6C6C">
      <w:pPr>
        <w:pStyle w:val="46"/>
        <w:tabs>
          <w:tab w:val="right" w:leader="dot" w:pos="9402"/>
        </w:tabs>
        <w:ind w:left="560"/>
        <w:rPr>
          <w:rFonts w:asciiTheme="minorHAnsi" w:hAnsiTheme="minorHAnsi" w:eastAsiaTheme="minorEastAsia" w:cstheme="minorBidi"/>
          <w:sz w:val="21"/>
          <w:szCs w:val="22"/>
        </w:rPr>
      </w:pPr>
      <w:r>
        <w:fldChar w:fldCharType="begin"/>
      </w:r>
      <w:r>
        <w:instrText xml:space="preserve"> HYPERLINK \l "_Toc165906006" </w:instrText>
      </w:r>
      <w:r>
        <w:fldChar w:fldCharType="separate"/>
      </w:r>
      <w:r>
        <w:rPr>
          <w:rStyle w:val="65"/>
          <w:rFonts w:ascii="方正仿宋_GBK" w:eastAsia="方正仿宋_GBK"/>
        </w:rPr>
        <w:t>第七篇投标文件格式</w:t>
      </w:r>
      <w:r>
        <w:tab/>
      </w:r>
      <w:r>
        <w:rPr>
          <w:rStyle w:val="65"/>
          <w:rFonts w:ascii="方正仿宋_GBK" w:eastAsia="方正仿宋_GBK"/>
        </w:rPr>
        <w:fldChar w:fldCharType="begin"/>
      </w:r>
      <w:r>
        <w:rPr>
          <w:rStyle w:val="65"/>
          <w:rFonts w:ascii="方正仿宋_GBK" w:eastAsia="方正仿宋_GBK"/>
        </w:rPr>
        <w:instrText xml:space="preserve"> PAGEREF _Toc165905966 \h </w:instrText>
      </w:r>
      <w:r>
        <w:rPr>
          <w:rStyle w:val="65"/>
          <w:rFonts w:ascii="方正仿宋_GBK" w:eastAsia="方正仿宋_GBK"/>
        </w:rPr>
        <w:fldChar w:fldCharType="separate"/>
      </w:r>
      <w:r>
        <w:rPr>
          <w:rStyle w:val="65"/>
          <w:rFonts w:ascii="方正仿宋_GBK" w:eastAsia="方正仿宋_GBK"/>
        </w:rPr>
        <w:t>-</w:t>
      </w:r>
      <w:r>
        <w:rPr>
          <w:rStyle w:val="65"/>
          <w:rFonts w:hint="eastAsia" w:ascii="方正仿宋_GBK" w:eastAsia="方正仿宋_GBK"/>
        </w:rPr>
        <w:t>23</w:t>
      </w:r>
      <w:r>
        <w:rPr>
          <w:rStyle w:val="65"/>
          <w:rFonts w:ascii="方正仿宋_GBK" w:eastAsia="方正仿宋_GBK"/>
        </w:rPr>
        <w:t>-</w:t>
      </w:r>
      <w:r>
        <w:rPr>
          <w:rStyle w:val="65"/>
          <w:rFonts w:ascii="方正仿宋_GBK" w:eastAsia="方正仿宋_GBK"/>
        </w:rPr>
        <w:fldChar w:fldCharType="end"/>
      </w:r>
      <w:r>
        <w:rPr>
          <w:rStyle w:val="65"/>
          <w:rFonts w:ascii="方正仿宋_GBK" w:eastAsia="方正仿宋_GBK"/>
        </w:rPr>
        <w:fldChar w:fldCharType="end"/>
      </w:r>
    </w:p>
    <w:p w14:paraId="084569FF">
      <w:pPr>
        <w:pStyle w:val="30"/>
        <w:tabs>
          <w:tab w:val="right" w:leader="dot" w:pos="9402"/>
        </w:tabs>
        <w:ind w:left="1120"/>
        <w:rPr>
          <w:rFonts w:asciiTheme="minorHAnsi" w:hAnsiTheme="minorHAnsi" w:eastAsiaTheme="minorEastAsia" w:cstheme="minorBidi"/>
          <w:sz w:val="21"/>
          <w:szCs w:val="22"/>
        </w:rPr>
      </w:pPr>
      <w:r>
        <w:fldChar w:fldCharType="begin"/>
      </w:r>
      <w:r>
        <w:instrText xml:space="preserve"> HYPERLINK \l "_Toc165906007" </w:instrText>
      </w:r>
      <w:r>
        <w:fldChar w:fldCharType="separate"/>
      </w:r>
      <w:r>
        <w:rPr>
          <w:rStyle w:val="65"/>
          <w:rFonts w:ascii="方正仿宋_GBK" w:hAnsi="宋体" w:eastAsia="方正仿宋_GBK"/>
        </w:rPr>
        <w:t>一、经济文件</w:t>
      </w:r>
      <w:r>
        <w:tab/>
      </w:r>
      <w:r>
        <w:rPr>
          <w:rStyle w:val="65"/>
          <w:rFonts w:ascii="方正仿宋_GBK" w:eastAsia="方正仿宋_GBK"/>
        </w:rPr>
        <w:fldChar w:fldCharType="begin"/>
      </w:r>
      <w:r>
        <w:rPr>
          <w:rStyle w:val="65"/>
          <w:rFonts w:ascii="方正仿宋_GBK" w:eastAsia="方正仿宋_GBK"/>
        </w:rPr>
        <w:instrText xml:space="preserve"> PAGEREF _Toc165905966 \h </w:instrText>
      </w:r>
      <w:r>
        <w:rPr>
          <w:rStyle w:val="65"/>
          <w:rFonts w:ascii="方正仿宋_GBK" w:eastAsia="方正仿宋_GBK"/>
        </w:rPr>
        <w:fldChar w:fldCharType="separate"/>
      </w:r>
      <w:r>
        <w:rPr>
          <w:rStyle w:val="65"/>
          <w:rFonts w:ascii="方正仿宋_GBK" w:eastAsia="方正仿宋_GBK"/>
        </w:rPr>
        <w:t>-</w:t>
      </w:r>
      <w:r>
        <w:rPr>
          <w:rStyle w:val="65"/>
          <w:rFonts w:hint="eastAsia" w:ascii="方正仿宋_GBK" w:eastAsia="方正仿宋_GBK"/>
        </w:rPr>
        <w:t>23</w:t>
      </w:r>
      <w:r>
        <w:rPr>
          <w:rStyle w:val="65"/>
          <w:rFonts w:ascii="方正仿宋_GBK" w:eastAsia="方正仿宋_GBK"/>
        </w:rPr>
        <w:t>-</w:t>
      </w:r>
      <w:r>
        <w:rPr>
          <w:rStyle w:val="65"/>
          <w:rFonts w:ascii="方正仿宋_GBK" w:eastAsia="方正仿宋_GBK"/>
        </w:rPr>
        <w:fldChar w:fldCharType="end"/>
      </w:r>
      <w:r>
        <w:rPr>
          <w:rStyle w:val="65"/>
          <w:rFonts w:ascii="方正仿宋_GBK" w:eastAsia="方正仿宋_GBK"/>
        </w:rPr>
        <w:fldChar w:fldCharType="end"/>
      </w:r>
    </w:p>
    <w:p w14:paraId="2FCE9ADD">
      <w:pPr>
        <w:pStyle w:val="30"/>
        <w:tabs>
          <w:tab w:val="right" w:leader="dot" w:pos="9402"/>
        </w:tabs>
        <w:ind w:left="1120"/>
        <w:rPr>
          <w:rFonts w:asciiTheme="minorHAnsi" w:hAnsiTheme="minorHAnsi" w:eastAsiaTheme="minorEastAsia" w:cstheme="minorBidi"/>
          <w:sz w:val="21"/>
          <w:szCs w:val="22"/>
        </w:rPr>
      </w:pPr>
      <w:r>
        <w:fldChar w:fldCharType="begin"/>
      </w:r>
      <w:r>
        <w:instrText xml:space="preserve"> HYPERLINK \l "_Toc165906008" </w:instrText>
      </w:r>
      <w:r>
        <w:fldChar w:fldCharType="separate"/>
      </w:r>
      <w:r>
        <w:rPr>
          <w:rStyle w:val="65"/>
          <w:rFonts w:ascii="方正仿宋_GBK" w:hAnsi="宋体" w:eastAsia="方正仿宋_GBK"/>
        </w:rPr>
        <w:t>二、技术</w:t>
      </w:r>
      <w:r>
        <w:rPr>
          <w:rStyle w:val="65"/>
          <w:rFonts w:hint="eastAsia" w:ascii="方正仿宋_GBK" w:hAnsi="宋体" w:eastAsia="方正仿宋_GBK"/>
        </w:rPr>
        <w:t>（质量）</w:t>
      </w:r>
      <w:r>
        <w:rPr>
          <w:rStyle w:val="65"/>
          <w:rFonts w:ascii="方正仿宋_GBK" w:hAnsi="宋体" w:eastAsia="方正仿宋_GBK"/>
        </w:rPr>
        <w:t>文件</w:t>
      </w:r>
      <w:r>
        <w:tab/>
      </w:r>
      <w:r>
        <w:rPr>
          <w:rStyle w:val="65"/>
          <w:rFonts w:ascii="方正仿宋_GBK" w:eastAsia="方正仿宋_GBK"/>
        </w:rPr>
        <w:fldChar w:fldCharType="begin"/>
      </w:r>
      <w:r>
        <w:rPr>
          <w:rStyle w:val="65"/>
          <w:rFonts w:ascii="方正仿宋_GBK" w:eastAsia="方正仿宋_GBK"/>
        </w:rPr>
        <w:instrText xml:space="preserve"> PAGEREF _Toc165905966 \h </w:instrText>
      </w:r>
      <w:r>
        <w:rPr>
          <w:rStyle w:val="65"/>
          <w:rFonts w:ascii="方正仿宋_GBK" w:eastAsia="方正仿宋_GBK"/>
        </w:rPr>
        <w:fldChar w:fldCharType="separate"/>
      </w:r>
      <w:r>
        <w:rPr>
          <w:rStyle w:val="65"/>
          <w:rFonts w:ascii="方正仿宋_GBK" w:eastAsia="方正仿宋_GBK"/>
        </w:rPr>
        <w:t>-</w:t>
      </w:r>
      <w:r>
        <w:rPr>
          <w:rStyle w:val="65"/>
          <w:rFonts w:hint="eastAsia" w:ascii="方正仿宋_GBK" w:eastAsia="方正仿宋_GBK"/>
        </w:rPr>
        <w:t>23</w:t>
      </w:r>
      <w:r>
        <w:rPr>
          <w:rStyle w:val="65"/>
          <w:rFonts w:ascii="方正仿宋_GBK" w:eastAsia="方正仿宋_GBK"/>
        </w:rPr>
        <w:t>-</w:t>
      </w:r>
      <w:r>
        <w:rPr>
          <w:rStyle w:val="65"/>
          <w:rFonts w:ascii="方正仿宋_GBK" w:eastAsia="方正仿宋_GBK"/>
        </w:rPr>
        <w:fldChar w:fldCharType="end"/>
      </w:r>
      <w:r>
        <w:rPr>
          <w:rStyle w:val="65"/>
          <w:rFonts w:ascii="方正仿宋_GBK" w:eastAsia="方正仿宋_GBK"/>
        </w:rPr>
        <w:fldChar w:fldCharType="end"/>
      </w:r>
    </w:p>
    <w:p w14:paraId="008427DB">
      <w:pPr>
        <w:pStyle w:val="30"/>
        <w:tabs>
          <w:tab w:val="right" w:leader="dot" w:pos="9402"/>
        </w:tabs>
        <w:ind w:left="1120"/>
        <w:rPr>
          <w:rFonts w:asciiTheme="minorHAnsi" w:hAnsiTheme="minorHAnsi" w:eastAsiaTheme="minorEastAsia" w:cstheme="minorBidi"/>
          <w:sz w:val="21"/>
          <w:szCs w:val="22"/>
        </w:rPr>
      </w:pPr>
      <w:r>
        <w:fldChar w:fldCharType="begin"/>
      </w:r>
      <w:r>
        <w:instrText xml:space="preserve"> HYPERLINK \l "_Toc165906009" </w:instrText>
      </w:r>
      <w:r>
        <w:fldChar w:fldCharType="separate"/>
      </w:r>
      <w:r>
        <w:rPr>
          <w:rStyle w:val="65"/>
          <w:rFonts w:ascii="方正仿宋_GBK" w:hAnsi="宋体" w:eastAsia="方正仿宋_GBK"/>
        </w:rPr>
        <w:t>三、商务文件</w:t>
      </w:r>
      <w:r>
        <w:tab/>
      </w:r>
      <w:r>
        <w:rPr>
          <w:rStyle w:val="65"/>
          <w:rFonts w:ascii="方正仿宋_GBK" w:eastAsia="方正仿宋_GBK"/>
        </w:rPr>
        <w:fldChar w:fldCharType="begin"/>
      </w:r>
      <w:r>
        <w:rPr>
          <w:rStyle w:val="65"/>
          <w:rFonts w:ascii="方正仿宋_GBK" w:eastAsia="方正仿宋_GBK"/>
        </w:rPr>
        <w:instrText xml:space="preserve"> PAGEREF _Toc165905966 \h </w:instrText>
      </w:r>
      <w:r>
        <w:rPr>
          <w:rStyle w:val="65"/>
          <w:rFonts w:ascii="方正仿宋_GBK" w:eastAsia="方正仿宋_GBK"/>
        </w:rPr>
        <w:fldChar w:fldCharType="separate"/>
      </w:r>
      <w:r>
        <w:rPr>
          <w:rStyle w:val="65"/>
          <w:rFonts w:ascii="方正仿宋_GBK" w:eastAsia="方正仿宋_GBK"/>
        </w:rPr>
        <w:t>-</w:t>
      </w:r>
      <w:r>
        <w:rPr>
          <w:rStyle w:val="65"/>
          <w:rFonts w:hint="eastAsia" w:ascii="方正仿宋_GBK" w:eastAsia="方正仿宋_GBK"/>
        </w:rPr>
        <w:t>23</w:t>
      </w:r>
      <w:r>
        <w:rPr>
          <w:rStyle w:val="65"/>
          <w:rFonts w:ascii="方正仿宋_GBK" w:eastAsia="方正仿宋_GBK"/>
        </w:rPr>
        <w:t>-</w:t>
      </w:r>
      <w:r>
        <w:rPr>
          <w:rStyle w:val="65"/>
          <w:rFonts w:ascii="方正仿宋_GBK" w:eastAsia="方正仿宋_GBK"/>
        </w:rPr>
        <w:fldChar w:fldCharType="end"/>
      </w:r>
      <w:r>
        <w:rPr>
          <w:rStyle w:val="65"/>
          <w:rFonts w:ascii="方正仿宋_GBK" w:eastAsia="方正仿宋_GBK"/>
        </w:rPr>
        <w:fldChar w:fldCharType="end"/>
      </w:r>
    </w:p>
    <w:p w14:paraId="3BED926B">
      <w:pPr>
        <w:pStyle w:val="30"/>
        <w:tabs>
          <w:tab w:val="right" w:leader="dot" w:pos="9402"/>
        </w:tabs>
        <w:ind w:left="1120"/>
        <w:rPr>
          <w:rFonts w:asciiTheme="minorHAnsi" w:hAnsiTheme="minorHAnsi" w:eastAsiaTheme="minorEastAsia" w:cstheme="minorBidi"/>
          <w:sz w:val="21"/>
          <w:szCs w:val="22"/>
        </w:rPr>
      </w:pPr>
      <w:r>
        <w:fldChar w:fldCharType="begin"/>
      </w:r>
      <w:r>
        <w:instrText xml:space="preserve"> HYPERLINK \l "_Toc165906010" </w:instrText>
      </w:r>
      <w:r>
        <w:fldChar w:fldCharType="separate"/>
      </w:r>
      <w:r>
        <w:rPr>
          <w:rStyle w:val="65"/>
          <w:rFonts w:ascii="方正仿宋_GBK" w:hAnsi="宋体" w:eastAsia="方正仿宋_GBK"/>
        </w:rPr>
        <w:t>四、其他</w:t>
      </w:r>
      <w:r>
        <w:tab/>
      </w:r>
      <w:r>
        <w:rPr>
          <w:rStyle w:val="65"/>
          <w:rFonts w:ascii="方正仿宋_GBK" w:eastAsia="方正仿宋_GBK"/>
        </w:rPr>
        <w:fldChar w:fldCharType="begin"/>
      </w:r>
      <w:r>
        <w:rPr>
          <w:rStyle w:val="65"/>
          <w:rFonts w:ascii="方正仿宋_GBK" w:eastAsia="方正仿宋_GBK"/>
        </w:rPr>
        <w:instrText xml:space="preserve"> PAGEREF _Toc165905966 \h </w:instrText>
      </w:r>
      <w:r>
        <w:rPr>
          <w:rStyle w:val="65"/>
          <w:rFonts w:ascii="方正仿宋_GBK" w:eastAsia="方正仿宋_GBK"/>
        </w:rPr>
        <w:fldChar w:fldCharType="separate"/>
      </w:r>
      <w:r>
        <w:rPr>
          <w:rStyle w:val="65"/>
          <w:rFonts w:ascii="方正仿宋_GBK" w:eastAsia="方正仿宋_GBK"/>
        </w:rPr>
        <w:t>-</w:t>
      </w:r>
      <w:r>
        <w:rPr>
          <w:rStyle w:val="65"/>
          <w:rFonts w:hint="eastAsia" w:ascii="方正仿宋_GBK" w:eastAsia="方正仿宋_GBK"/>
        </w:rPr>
        <w:t>23</w:t>
      </w:r>
      <w:r>
        <w:rPr>
          <w:rStyle w:val="65"/>
          <w:rFonts w:ascii="方正仿宋_GBK" w:eastAsia="方正仿宋_GBK"/>
        </w:rPr>
        <w:t>-</w:t>
      </w:r>
      <w:r>
        <w:rPr>
          <w:rStyle w:val="65"/>
          <w:rFonts w:ascii="方正仿宋_GBK" w:eastAsia="方正仿宋_GBK"/>
        </w:rPr>
        <w:fldChar w:fldCharType="end"/>
      </w:r>
      <w:r>
        <w:rPr>
          <w:rStyle w:val="65"/>
          <w:rFonts w:ascii="方正仿宋_GBK" w:eastAsia="方正仿宋_GBK"/>
        </w:rPr>
        <w:fldChar w:fldCharType="end"/>
      </w:r>
    </w:p>
    <w:p w14:paraId="32379BC1">
      <w:pPr>
        <w:pStyle w:val="30"/>
        <w:tabs>
          <w:tab w:val="right" w:leader="dot" w:pos="9402"/>
        </w:tabs>
        <w:ind w:left="1120"/>
        <w:rPr>
          <w:rFonts w:asciiTheme="minorHAnsi" w:hAnsiTheme="minorHAnsi" w:eastAsiaTheme="minorEastAsia" w:cstheme="minorBidi"/>
          <w:sz w:val="21"/>
          <w:szCs w:val="22"/>
        </w:rPr>
      </w:pPr>
      <w:r>
        <w:fldChar w:fldCharType="begin"/>
      </w:r>
      <w:r>
        <w:instrText xml:space="preserve"> HYPERLINK \l "_Toc165906011" </w:instrText>
      </w:r>
      <w:r>
        <w:fldChar w:fldCharType="separate"/>
      </w:r>
      <w:r>
        <w:rPr>
          <w:rStyle w:val="65"/>
          <w:rFonts w:ascii="方正仿宋_GBK" w:hAnsi="宋体" w:eastAsia="方正仿宋_GBK"/>
        </w:rPr>
        <w:t>五、资格文件</w:t>
      </w:r>
      <w:r>
        <w:tab/>
      </w:r>
      <w:r>
        <w:rPr>
          <w:rStyle w:val="65"/>
          <w:rFonts w:ascii="方正仿宋_GBK" w:eastAsia="方正仿宋_GBK"/>
        </w:rPr>
        <w:fldChar w:fldCharType="begin"/>
      </w:r>
      <w:r>
        <w:rPr>
          <w:rStyle w:val="65"/>
          <w:rFonts w:ascii="方正仿宋_GBK" w:eastAsia="方正仿宋_GBK"/>
        </w:rPr>
        <w:instrText xml:space="preserve"> PAGEREF _Toc165905966 \h </w:instrText>
      </w:r>
      <w:r>
        <w:rPr>
          <w:rStyle w:val="65"/>
          <w:rFonts w:ascii="方正仿宋_GBK" w:eastAsia="方正仿宋_GBK"/>
        </w:rPr>
        <w:fldChar w:fldCharType="separate"/>
      </w:r>
      <w:r>
        <w:rPr>
          <w:rStyle w:val="65"/>
          <w:rFonts w:ascii="方正仿宋_GBK" w:eastAsia="方正仿宋_GBK"/>
        </w:rPr>
        <w:t>-</w:t>
      </w:r>
      <w:r>
        <w:rPr>
          <w:rStyle w:val="65"/>
          <w:rFonts w:hint="eastAsia" w:ascii="方正仿宋_GBK" w:eastAsia="方正仿宋_GBK"/>
        </w:rPr>
        <w:t>23</w:t>
      </w:r>
      <w:r>
        <w:rPr>
          <w:rStyle w:val="65"/>
          <w:rFonts w:ascii="方正仿宋_GBK" w:eastAsia="方正仿宋_GBK"/>
        </w:rPr>
        <w:t>-</w:t>
      </w:r>
      <w:r>
        <w:rPr>
          <w:rStyle w:val="65"/>
          <w:rFonts w:ascii="方正仿宋_GBK" w:eastAsia="方正仿宋_GBK"/>
        </w:rPr>
        <w:fldChar w:fldCharType="end"/>
      </w:r>
      <w:r>
        <w:rPr>
          <w:rStyle w:val="65"/>
          <w:rFonts w:ascii="方正仿宋_GBK" w:eastAsia="方正仿宋_GBK"/>
        </w:rPr>
        <w:fldChar w:fldCharType="end"/>
      </w:r>
    </w:p>
    <w:p w14:paraId="421E1B99">
      <w:pPr>
        <w:pStyle w:val="46"/>
        <w:tabs>
          <w:tab w:val="right" w:leader="dot" w:pos="9402"/>
        </w:tabs>
        <w:spacing w:line="480" w:lineRule="exact"/>
        <w:ind w:left="560"/>
        <w:rPr>
          <w:rFonts w:ascii="方正仿宋_GBK" w:hAnsi="Calibri" w:eastAsia="方正仿宋_GBK"/>
          <w:sz w:val="18"/>
          <w:szCs w:val="22"/>
        </w:rPr>
        <w:sectPr>
          <w:pgSz w:w="11907" w:h="16840"/>
          <w:pgMar w:top="1134" w:right="1191" w:bottom="1134" w:left="1304" w:header="851" w:footer="992" w:gutter="0"/>
          <w:pgNumType w:fmt="numberInDash" w:start="1"/>
          <w:cols w:space="720" w:num="1"/>
          <w:docGrid w:linePitch="380" w:charSpace="-5735"/>
        </w:sectPr>
      </w:pPr>
      <w:r>
        <w:rPr>
          <w:rFonts w:hint="eastAsia" w:ascii="方正仿宋_GBK" w:hAnsi="宋体" w:eastAsia="方正仿宋_GBK"/>
          <w:szCs w:val="21"/>
        </w:rPr>
        <w:fldChar w:fldCharType="end"/>
      </w:r>
    </w:p>
    <w:p w14:paraId="64215652">
      <w:pPr>
        <w:pStyle w:val="4"/>
        <w:spacing w:line="360" w:lineRule="auto"/>
        <w:jc w:val="center"/>
        <w:rPr>
          <w:rFonts w:ascii="方正小标宋_GBK" w:hAnsi="宋体" w:eastAsia="方正小标宋_GBK"/>
          <w:b w:val="0"/>
          <w:szCs w:val="30"/>
        </w:rPr>
      </w:pPr>
      <w:bookmarkStart w:id="0" w:name="_Toc11641050"/>
      <w:bookmarkStart w:id="1" w:name="_Toc165905958"/>
      <w:bookmarkStart w:id="2" w:name="_Toc12789052"/>
      <w:r>
        <w:rPr>
          <w:rFonts w:hint="eastAsia" w:ascii="方正小标宋_GBK" w:hAnsi="宋体" w:eastAsia="方正小标宋_GBK"/>
          <w:b w:val="0"/>
          <w:sz w:val="36"/>
          <w:szCs w:val="30"/>
        </w:rPr>
        <w:t>第一篇投标邀请书</w:t>
      </w:r>
      <w:bookmarkEnd w:id="0"/>
      <w:bookmarkEnd w:id="1"/>
      <w:bookmarkEnd w:id="2"/>
    </w:p>
    <w:p w14:paraId="0F54A60E">
      <w:pPr>
        <w:snapToGrid w:val="0"/>
        <w:spacing w:line="40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重庆海联职业技术学院招标办（以下简称：采购代理机构）接受重庆海联职业技术学院的委托，对重庆海联职业技术学院</w:t>
      </w:r>
      <w:r>
        <w:rPr>
          <w:rFonts w:hint="eastAsia" w:ascii="华文仿宋" w:hAnsi="华文仿宋" w:eastAsia="华文仿宋" w:cs="宋体"/>
          <w:sz w:val="24"/>
          <w:szCs w:val="24"/>
        </w:rPr>
        <w:t>迷彩服装</w:t>
      </w:r>
      <w:r>
        <w:rPr>
          <w:rFonts w:hint="eastAsia" w:ascii="方正仿宋_GBK" w:hAnsi="宋体" w:eastAsia="方正仿宋_GBK"/>
          <w:sz w:val="24"/>
          <w:szCs w:val="24"/>
        </w:rPr>
        <w:t>采购项目进行公开招标。欢迎有资格的供应商前来参加投标。</w:t>
      </w:r>
    </w:p>
    <w:p w14:paraId="34585B75">
      <w:pPr>
        <w:pStyle w:val="5"/>
        <w:spacing w:before="0" w:after="0" w:line="400" w:lineRule="exact"/>
        <w:rPr>
          <w:rFonts w:ascii="方正仿宋_GBK" w:eastAsia="方正仿宋_GBK"/>
          <w:sz w:val="24"/>
          <w:szCs w:val="24"/>
        </w:rPr>
      </w:pPr>
      <w:bookmarkStart w:id="3" w:name="_Toc313893526"/>
      <w:bookmarkStart w:id="4" w:name="_Toc317775175"/>
      <w:bookmarkStart w:id="5" w:name="_Toc165905959"/>
      <w:r>
        <w:rPr>
          <w:rFonts w:hint="eastAsia" w:ascii="方正仿宋_GBK" w:eastAsia="方正仿宋_GBK"/>
          <w:sz w:val="24"/>
          <w:szCs w:val="24"/>
        </w:rPr>
        <w:t>一、</w:t>
      </w:r>
      <w:bookmarkEnd w:id="3"/>
      <w:bookmarkEnd w:id="4"/>
      <w:r>
        <w:rPr>
          <w:rFonts w:hint="eastAsia" w:ascii="方正仿宋_GBK" w:eastAsia="方正仿宋_GBK"/>
          <w:sz w:val="24"/>
          <w:szCs w:val="24"/>
        </w:rPr>
        <w:t>投标项目内容</w:t>
      </w:r>
      <w:bookmarkEnd w:id="5"/>
    </w:p>
    <w:tbl>
      <w:tblPr>
        <w:tblStyle w:val="58"/>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39"/>
        <w:gridCol w:w="1469"/>
        <w:gridCol w:w="1410"/>
        <w:gridCol w:w="3110"/>
      </w:tblGrid>
      <w:tr w14:paraId="2EADB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3639" w:type="dxa"/>
            <w:tcBorders>
              <w:top w:val="single" w:color="auto" w:sz="4" w:space="0"/>
              <w:left w:val="single" w:color="auto" w:sz="4" w:space="0"/>
              <w:right w:val="single" w:color="auto" w:sz="4" w:space="0"/>
            </w:tcBorders>
            <w:vAlign w:val="center"/>
          </w:tcPr>
          <w:p w14:paraId="191B64EA">
            <w:pPr>
              <w:widowControl/>
              <w:jc w:val="center"/>
              <w:rPr>
                <w:rFonts w:ascii="方正仿宋_GBK" w:hAnsi="宋体" w:eastAsia="方正仿宋_GBK" w:cs="宋体"/>
                <w:b/>
                <w:bCs/>
                <w:kern w:val="0"/>
                <w:sz w:val="21"/>
                <w:szCs w:val="24"/>
              </w:rPr>
            </w:pPr>
            <w:r>
              <w:rPr>
                <w:rFonts w:hint="eastAsia" w:ascii="方正仿宋_GBK" w:hAnsi="宋体" w:eastAsia="方正仿宋_GBK" w:cs="宋体"/>
                <w:b/>
                <w:bCs/>
                <w:kern w:val="0"/>
                <w:sz w:val="21"/>
                <w:szCs w:val="24"/>
              </w:rPr>
              <w:t>项目名称</w:t>
            </w:r>
          </w:p>
        </w:tc>
        <w:tc>
          <w:tcPr>
            <w:tcW w:w="1469" w:type="dxa"/>
            <w:tcBorders>
              <w:top w:val="single" w:color="auto" w:sz="4" w:space="0"/>
              <w:left w:val="single" w:color="auto" w:sz="4" w:space="0"/>
              <w:right w:val="single" w:color="auto" w:sz="4" w:space="0"/>
            </w:tcBorders>
            <w:vAlign w:val="center"/>
          </w:tcPr>
          <w:p w14:paraId="34BE6FE9">
            <w:pPr>
              <w:pStyle w:val="24"/>
              <w:spacing w:line="240" w:lineRule="auto"/>
              <w:ind w:left="0"/>
              <w:jc w:val="center"/>
              <w:outlineLvl w:val="0"/>
              <w:rPr>
                <w:rFonts w:ascii="方正仿宋_GBK" w:hAnsi="宋体" w:eastAsia="方正仿宋_GBK"/>
                <w:b/>
                <w:sz w:val="21"/>
                <w:szCs w:val="21"/>
              </w:rPr>
            </w:pPr>
            <w:r>
              <w:rPr>
                <w:rFonts w:hint="eastAsia" w:ascii="方正仿宋_GBK" w:hAnsi="宋体" w:eastAsia="方正仿宋_GBK"/>
                <w:b/>
                <w:sz w:val="21"/>
                <w:szCs w:val="21"/>
              </w:rPr>
              <w:t>预算金额</w:t>
            </w:r>
          </w:p>
          <w:p w14:paraId="5CB42078">
            <w:pPr>
              <w:jc w:val="center"/>
              <w:rPr>
                <w:rFonts w:ascii="方正仿宋_GBK" w:hAnsi="宋体" w:eastAsia="方正仿宋_GBK" w:cs="宋体"/>
                <w:b/>
                <w:bCs/>
                <w:kern w:val="0"/>
                <w:sz w:val="21"/>
                <w:szCs w:val="24"/>
              </w:rPr>
            </w:pPr>
            <w:r>
              <w:rPr>
                <w:rFonts w:hint="eastAsia" w:ascii="方正仿宋_GBK" w:hAnsi="宋体" w:eastAsia="方正仿宋_GBK"/>
                <w:b/>
                <w:sz w:val="21"/>
                <w:szCs w:val="21"/>
              </w:rPr>
              <w:t>（万元）</w:t>
            </w:r>
          </w:p>
        </w:tc>
        <w:tc>
          <w:tcPr>
            <w:tcW w:w="1410" w:type="dxa"/>
            <w:tcBorders>
              <w:top w:val="single" w:color="auto" w:sz="4" w:space="0"/>
              <w:left w:val="single" w:color="auto" w:sz="4" w:space="0"/>
              <w:right w:val="single" w:color="auto" w:sz="4" w:space="0"/>
            </w:tcBorders>
          </w:tcPr>
          <w:p w14:paraId="3C468A8D">
            <w:pPr>
              <w:pStyle w:val="24"/>
              <w:spacing w:line="240" w:lineRule="auto"/>
              <w:ind w:left="0"/>
              <w:jc w:val="center"/>
              <w:outlineLvl w:val="0"/>
              <w:rPr>
                <w:rFonts w:ascii="方正仿宋_GBK" w:hAnsi="宋体" w:eastAsia="方正仿宋_GBK"/>
                <w:b/>
                <w:sz w:val="21"/>
                <w:szCs w:val="21"/>
              </w:rPr>
            </w:pPr>
            <w:r>
              <w:rPr>
                <w:rFonts w:hint="eastAsia" w:ascii="方正仿宋_GBK" w:hAnsi="宋体" w:eastAsia="方正仿宋_GBK"/>
                <w:b/>
                <w:sz w:val="21"/>
                <w:szCs w:val="21"/>
              </w:rPr>
              <w:t>中标人数量</w:t>
            </w:r>
          </w:p>
          <w:p w14:paraId="61FDE959">
            <w:pPr>
              <w:pStyle w:val="24"/>
              <w:spacing w:line="240" w:lineRule="auto"/>
              <w:ind w:left="0"/>
              <w:jc w:val="center"/>
              <w:outlineLvl w:val="0"/>
              <w:rPr>
                <w:rFonts w:ascii="方正仿宋_GBK" w:hAnsi="宋体" w:eastAsia="方正仿宋_GBK" w:cs="宋体"/>
                <w:b/>
                <w:bCs/>
                <w:kern w:val="0"/>
                <w:sz w:val="21"/>
                <w:szCs w:val="24"/>
              </w:rPr>
            </w:pPr>
            <w:r>
              <w:rPr>
                <w:rFonts w:hint="eastAsia" w:ascii="方正仿宋_GBK" w:hAnsi="宋体" w:eastAsia="方正仿宋_GBK"/>
                <w:b/>
                <w:sz w:val="21"/>
                <w:szCs w:val="21"/>
              </w:rPr>
              <w:t>（名）</w:t>
            </w:r>
          </w:p>
        </w:tc>
        <w:tc>
          <w:tcPr>
            <w:tcW w:w="3110" w:type="dxa"/>
            <w:tcBorders>
              <w:top w:val="single" w:color="auto" w:sz="4" w:space="0"/>
              <w:left w:val="single" w:color="auto" w:sz="4" w:space="0"/>
              <w:right w:val="single" w:color="auto" w:sz="4" w:space="0"/>
            </w:tcBorders>
            <w:vAlign w:val="center"/>
          </w:tcPr>
          <w:p w14:paraId="32BCC551">
            <w:pPr>
              <w:jc w:val="center"/>
              <w:rPr>
                <w:rFonts w:ascii="方正仿宋_GBK" w:hAnsi="宋体" w:eastAsia="方正仿宋_GBK" w:cs="宋体"/>
                <w:b/>
                <w:bCs/>
                <w:kern w:val="0"/>
                <w:sz w:val="21"/>
                <w:szCs w:val="24"/>
              </w:rPr>
            </w:pPr>
            <w:r>
              <w:rPr>
                <w:rFonts w:hint="eastAsia" w:ascii="方正仿宋_GBK" w:hAnsi="宋体" w:eastAsia="方正仿宋_GBK" w:cs="宋体"/>
                <w:b/>
                <w:bCs/>
                <w:kern w:val="0"/>
                <w:sz w:val="21"/>
                <w:szCs w:val="24"/>
              </w:rPr>
              <w:t>备注</w:t>
            </w:r>
          </w:p>
        </w:tc>
      </w:tr>
      <w:tr w14:paraId="1271C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3639" w:type="dxa"/>
            <w:tcBorders>
              <w:top w:val="single" w:color="auto" w:sz="4" w:space="0"/>
              <w:left w:val="single" w:color="auto" w:sz="4" w:space="0"/>
              <w:bottom w:val="single" w:color="auto" w:sz="4" w:space="0"/>
              <w:right w:val="single" w:color="auto" w:sz="4" w:space="0"/>
            </w:tcBorders>
            <w:vAlign w:val="center"/>
          </w:tcPr>
          <w:p w14:paraId="7D8AC4A5">
            <w:pPr>
              <w:widowControl/>
              <w:jc w:val="center"/>
              <w:rPr>
                <w:rFonts w:ascii="方正仿宋_GBK" w:hAnsi="宋体" w:eastAsia="方正仿宋_GBK"/>
                <w:sz w:val="21"/>
                <w:szCs w:val="21"/>
              </w:rPr>
            </w:pPr>
            <w:bookmarkStart w:id="6" w:name="_Hlk344477914"/>
            <w:r>
              <w:rPr>
                <w:rFonts w:hint="eastAsia" w:ascii="方正仿宋_GBK" w:hAnsi="宋体" w:eastAsia="方正仿宋_GBK"/>
                <w:sz w:val="21"/>
                <w:szCs w:val="21"/>
              </w:rPr>
              <w:t>重庆海联职业技术学院</w:t>
            </w:r>
          </w:p>
          <w:p w14:paraId="0E915320">
            <w:pPr>
              <w:widowControl/>
              <w:jc w:val="center"/>
              <w:rPr>
                <w:rFonts w:ascii="方正仿宋_GBK" w:hAnsi="宋体" w:eastAsia="方正仿宋_GBK"/>
                <w:sz w:val="21"/>
                <w:szCs w:val="21"/>
              </w:rPr>
            </w:pPr>
            <w:r>
              <w:rPr>
                <w:rFonts w:hint="eastAsia" w:ascii="方正仿宋_GBK" w:hAnsi="宋体" w:eastAsia="方正仿宋_GBK"/>
                <w:sz w:val="21"/>
                <w:szCs w:val="21"/>
              </w:rPr>
              <w:t>迷彩服装采购项目</w:t>
            </w:r>
          </w:p>
        </w:tc>
        <w:tc>
          <w:tcPr>
            <w:tcW w:w="1469" w:type="dxa"/>
            <w:tcBorders>
              <w:top w:val="single" w:color="auto" w:sz="4" w:space="0"/>
              <w:left w:val="single" w:color="auto" w:sz="4" w:space="0"/>
              <w:bottom w:val="single" w:color="auto" w:sz="4" w:space="0"/>
              <w:right w:val="single" w:color="auto" w:sz="4" w:space="0"/>
            </w:tcBorders>
            <w:vAlign w:val="center"/>
          </w:tcPr>
          <w:p w14:paraId="08691535">
            <w:pPr>
              <w:widowControl/>
              <w:jc w:val="center"/>
              <w:rPr>
                <w:rFonts w:ascii="方正仿宋_GBK" w:hAnsi="宋体" w:eastAsia="方正仿宋_GBK"/>
                <w:b/>
                <w:bCs/>
                <w:sz w:val="21"/>
                <w:szCs w:val="21"/>
              </w:rPr>
            </w:pPr>
            <w:r>
              <w:rPr>
                <w:rFonts w:hint="eastAsia" w:ascii="方正仿宋_GBK" w:hAnsi="宋体" w:eastAsia="方正仿宋_GBK"/>
                <w:sz w:val="21"/>
                <w:szCs w:val="21"/>
              </w:rPr>
              <w:t>115.50</w:t>
            </w:r>
          </w:p>
        </w:tc>
        <w:tc>
          <w:tcPr>
            <w:tcW w:w="1410" w:type="dxa"/>
            <w:tcBorders>
              <w:top w:val="single" w:color="auto" w:sz="4" w:space="0"/>
              <w:left w:val="single" w:color="auto" w:sz="4" w:space="0"/>
              <w:bottom w:val="single" w:color="auto" w:sz="4" w:space="0"/>
              <w:right w:val="single" w:color="auto" w:sz="4" w:space="0"/>
            </w:tcBorders>
            <w:vAlign w:val="center"/>
          </w:tcPr>
          <w:p w14:paraId="3AD73E6A">
            <w:pPr>
              <w:jc w:val="center"/>
              <w:rPr>
                <w:rFonts w:ascii="方正仿宋_GBK" w:hAnsi="宋体" w:eastAsia="方正仿宋_GBK"/>
                <w:sz w:val="21"/>
                <w:szCs w:val="21"/>
              </w:rPr>
            </w:pPr>
            <w:r>
              <w:rPr>
                <w:rFonts w:ascii="方正仿宋_GBK" w:hAnsi="宋体" w:eastAsia="方正仿宋_GBK"/>
                <w:sz w:val="21"/>
                <w:szCs w:val="21"/>
              </w:rPr>
              <w:t>1</w:t>
            </w:r>
          </w:p>
        </w:tc>
        <w:tc>
          <w:tcPr>
            <w:tcW w:w="3110" w:type="dxa"/>
            <w:tcBorders>
              <w:top w:val="single" w:color="auto" w:sz="4" w:space="0"/>
              <w:left w:val="single" w:color="auto" w:sz="4" w:space="0"/>
              <w:bottom w:val="single" w:color="auto" w:sz="4" w:space="0"/>
              <w:right w:val="single" w:color="auto" w:sz="4" w:space="0"/>
            </w:tcBorders>
            <w:vAlign w:val="center"/>
          </w:tcPr>
          <w:p w14:paraId="599B6EA3">
            <w:pPr>
              <w:jc w:val="center"/>
              <w:rPr>
                <w:rFonts w:ascii="方正仿宋_GBK" w:hAnsi="宋体" w:eastAsia="方正仿宋_GBK"/>
                <w:sz w:val="21"/>
                <w:szCs w:val="21"/>
              </w:rPr>
            </w:pPr>
          </w:p>
        </w:tc>
      </w:tr>
      <w:bookmarkEnd w:id="6"/>
    </w:tbl>
    <w:p w14:paraId="3A73E31C">
      <w:pPr>
        <w:pStyle w:val="5"/>
        <w:spacing w:before="0" w:after="0" w:line="400" w:lineRule="exact"/>
        <w:rPr>
          <w:rFonts w:ascii="方正仿宋_GBK" w:eastAsia="方正仿宋_GBK"/>
          <w:sz w:val="24"/>
          <w:szCs w:val="24"/>
        </w:rPr>
      </w:pPr>
      <w:bookmarkStart w:id="7" w:name="_Toc165905960"/>
      <w:bookmarkStart w:id="8" w:name="_Toc373860293"/>
      <w:bookmarkStart w:id="9" w:name="_Toc317775178"/>
      <w:r>
        <w:rPr>
          <w:rFonts w:hint="eastAsia" w:ascii="方正仿宋_GBK" w:eastAsia="方正仿宋_GBK"/>
          <w:sz w:val="24"/>
          <w:szCs w:val="24"/>
        </w:rPr>
        <w:t>二、资金来源</w:t>
      </w:r>
      <w:bookmarkEnd w:id="7"/>
    </w:p>
    <w:p w14:paraId="435F3E22">
      <w:pPr>
        <w:spacing w:line="480" w:lineRule="exact"/>
        <w:ind w:firstLine="480" w:firstLineChars="200"/>
        <w:rPr>
          <w:rFonts w:ascii="方正仿宋_GBK" w:hAnsi="宋体" w:eastAsia="方正仿宋_GBK"/>
          <w:sz w:val="24"/>
          <w:szCs w:val="24"/>
        </w:rPr>
      </w:pPr>
      <w:r>
        <w:rPr>
          <w:rFonts w:hint="eastAsia" w:ascii="方正仿宋_GBK" w:hAnsi="仿宋" w:eastAsia="方正仿宋_GBK"/>
          <w:sz w:val="24"/>
          <w:szCs w:val="24"/>
        </w:rPr>
        <w:t>学院自筹资金。</w:t>
      </w:r>
    </w:p>
    <w:p w14:paraId="3D4FEBF4">
      <w:pPr>
        <w:pStyle w:val="5"/>
        <w:spacing w:before="0" w:after="0" w:line="400" w:lineRule="exact"/>
        <w:rPr>
          <w:rFonts w:ascii="方正仿宋_GBK" w:eastAsia="方正仿宋_GBK"/>
          <w:sz w:val="24"/>
          <w:szCs w:val="24"/>
        </w:rPr>
      </w:pPr>
      <w:bookmarkStart w:id="10" w:name="_Toc165905961"/>
      <w:r>
        <w:rPr>
          <w:rFonts w:hint="eastAsia" w:ascii="方正仿宋_GBK" w:eastAsia="方正仿宋_GBK"/>
          <w:sz w:val="24"/>
          <w:szCs w:val="24"/>
        </w:rPr>
        <w:t>三、投标人资格要求</w:t>
      </w:r>
      <w:bookmarkEnd w:id="10"/>
    </w:p>
    <w:p w14:paraId="31887CBA">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合格投标人应首先符合采购法第二十二条规定的基本条件，同时符合根据该项目特殊要求设置的特定资格条件。</w:t>
      </w:r>
    </w:p>
    <w:p w14:paraId="3434C45C">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（一）一般资格条件</w:t>
      </w:r>
    </w:p>
    <w:p w14:paraId="6ADFC561">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1.具有独立承担民事责任的能力；</w:t>
      </w:r>
    </w:p>
    <w:p w14:paraId="30D34EE3">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2.具有良好的商业信誉和健全的财务会计制度；</w:t>
      </w:r>
    </w:p>
    <w:p w14:paraId="1893E123">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3.具有履行合同所必需的设备和专业技术能力；</w:t>
      </w:r>
    </w:p>
    <w:p w14:paraId="70191A33">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4.有依法缴纳税收和社会保障资金的良好记录；</w:t>
      </w:r>
    </w:p>
    <w:p w14:paraId="5573B363">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5.参加采购活动前三年内，在经营活动中没有重大违法记录；</w:t>
      </w:r>
    </w:p>
    <w:p w14:paraId="2AE240F5">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6.法律、行政法规规定的其他条件。</w:t>
      </w:r>
    </w:p>
    <w:p w14:paraId="4A01B8F1">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（二）特定资格条件</w:t>
      </w:r>
    </w:p>
    <w:p w14:paraId="6ED1C5AF">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无</w:t>
      </w:r>
    </w:p>
    <w:p w14:paraId="0FB94E75">
      <w:pPr>
        <w:pStyle w:val="5"/>
        <w:spacing w:before="0" w:after="0" w:line="480" w:lineRule="exact"/>
        <w:rPr>
          <w:rFonts w:ascii="方正仿宋_GBK" w:eastAsia="方正仿宋_GBK"/>
          <w:sz w:val="24"/>
          <w:szCs w:val="24"/>
        </w:rPr>
      </w:pPr>
      <w:bookmarkStart w:id="11" w:name="_Toc165905962"/>
      <w:r>
        <w:rPr>
          <w:rFonts w:hint="eastAsia" w:ascii="方正仿宋_GBK" w:eastAsia="方正仿宋_GBK"/>
          <w:sz w:val="24"/>
          <w:szCs w:val="24"/>
        </w:rPr>
        <w:t>四、投标、开标有关说明</w:t>
      </w:r>
      <w:bookmarkEnd w:id="8"/>
      <w:bookmarkEnd w:id="11"/>
    </w:p>
    <w:p w14:paraId="09CF12E8">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一）凡有意参加投标的供应商，请到采购代理机构领取或在重庆海联职业技术学院官网（http://www.hailian.cn）下载本项目招标文件以及图纸、补遗等开标前公布的所有项目资料，无论供应商下载或领取与否，均视为已知晓所有招标内容。</w:t>
      </w:r>
    </w:p>
    <w:p w14:paraId="6B068057">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（二）招标文件公告期限：自采购公告发布之日（2024年11月25日）起5个工作日。</w:t>
      </w:r>
    </w:p>
    <w:p w14:paraId="64FC6208">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（三）报名及招标文件发售</w:t>
      </w:r>
    </w:p>
    <w:bookmarkEnd w:id="9"/>
    <w:p w14:paraId="419F0A40">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1.报名和</w:t>
      </w:r>
      <w:bookmarkStart w:id="12" w:name="OLE_LINK6"/>
      <w:bookmarkStart w:id="13" w:name="OLE_LINK5"/>
      <w:r>
        <w:rPr>
          <w:rFonts w:hint="eastAsia" w:ascii="方正仿宋_GBK" w:hAnsi="宋体" w:eastAsia="方正仿宋_GBK"/>
          <w:sz w:val="24"/>
          <w:szCs w:val="24"/>
        </w:rPr>
        <w:t>招标文件</w:t>
      </w:r>
      <w:bookmarkEnd w:id="12"/>
      <w:bookmarkEnd w:id="13"/>
      <w:r>
        <w:rPr>
          <w:rFonts w:hint="eastAsia" w:ascii="方正仿宋_GBK" w:hAnsi="宋体" w:eastAsia="方正仿宋_GBK"/>
          <w:sz w:val="24"/>
          <w:szCs w:val="24"/>
        </w:rPr>
        <w:t>发售期：2024年11月25日-2024年11月29日17:00（工作时间）报名时需要提供投标人营业执照复印件、法人身份证（正反）复印件以及授权委托书等资料，所有资料均需加盖投标人鲜章。</w:t>
      </w:r>
    </w:p>
    <w:p w14:paraId="057863C9">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2.招标文件售价：人民币300元/份（售后不退）。</w:t>
      </w:r>
    </w:p>
    <w:p w14:paraId="179C8056">
      <w:pPr>
        <w:spacing w:line="40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2.1招标文件购买方式：银行转账。转账信息如下：</w:t>
      </w:r>
    </w:p>
    <w:p w14:paraId="54150107">
      <w:pPr>
        <w:ind w:firstLine="480" w:firstLineChars="200"/>
        <w:rPr>
          <w:rFonts w:ascii="方正仿宋_GBK" w:hAnsi="宋体" w:eastAsia="方正仿宋_GBK"/>
          <w:sz w:val="24"/>
          <w:szCs w:val="24"/>
        </w:rPr>
      </w:pPr>
      <w:r>
        <w:rPr>
          <w:rFonts w:hint="eastAsia" w:ascii="方正仿宋_GBK" w:hAnsi="宋体" w:eastAsia="方正仿宋_GBK"/>
          <w:sz w:val="24"/>
          <w:szCs w:val="24"/>
        </w:rPr>
        <w:t>户名：重庆海联职业技术学院</w:t>
      </w:r>
    </w:p>
    <w:p w14:paraId="5C780336">
      <w:pPr>
        <w:ind w:firstLine="480" w:firstLineChars="200"/>
        <w:rPr>
          <w:rFonts w:ascii="方正仿宋_GBK" w:hAnsi="宋体" w:eastAsia="方正仿宋_GBK"/>
          <w:sz w:val="24"/>
          <w:szCs w:val="24"/>
        </w:rPr>
      </w:pPr>
      <w:r>
        <w:rPr>
          <w:rFonts w:hint="eastAsia" w:ascii="方正仿宋_GBK" w:hAnsi="宋体" w:eastAsia="方正仿宋_GBK"/>
          <w:sz w:val="24"/>
          <w:szCs w:val="24"/>
        </w:rPr>
        <w:t>开户行：兴业银行重庆加州支行</w:t>
      </w:r>
    </w:p>
    <w:p w14:paraId="44D3725F">
      <w:pPr>
        <w:ind w:firstLine="480" w:firstLineChars="200"/>
        <w:rPr>
          <w:rFonts w:ascii="方正仿宋_GBK" w:hAnsi="宋体" w:eastAsia="方正仿宋_GBK"/>
          <w:sz w:val="24"/>
          <w:szCs w:val="24"/>
        </w:rPr>
      </w:pPr>
      <w:r>
        <w:rPr>
          <w:rFonts w:hint="eastAsia" w:ascii="方正仿宋_GBK" w:hAnsi="宋体" w:eastAsia="方正仿宋_GBK"/>
          <w:sz w:val="24"/>
          <w:szCs w:val="24"/>
        </w:rPr>
        <w:t>账号：346270100100143032</w:t>
      </w:r>
    </w:p>
    <w:p w14:paraId="4F87D7A8">
      <w:pPr>
        <w:spacing w:line="40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在招标文件发售期内，投标人到重庆市两江新区龙兴镇两江大道999号重庆海联职业技术学院招投标办公室，购买招标文件。</w:t>
      </w:r>
    </w:p>
    <w:p w14:paraId="31483876">
      <w:pPr>
        <w:spacing w:line="40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3.在报名和招标文件发售期内购买了招标文件的投标人，其报名才被接收。</w:t>
      </w:r>
    </w:p>
    <w:p w14:paraId="4732AA21">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（四）供应商须满足以下二种要件，其响应文件才被接受：</w:t>
      </w:r>
    </w:p>
    <w:p w14:paraId="55FC2265">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1.按时递交了响应文件；</w:t>
      </w:r>
    </w:p>
    <w:p w14:paraId="75C1D6BB">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2.按时报名签到。</w:t>
      </w:r>
    </w:p>
    <w:p w14:paraId="5C72D176">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（五）投标地点：重庆市两江新区龙兴镇两江大道999号（重庆海联职业技术学院后勤与资产管理处）</w:t>
      </w:r>
    </w:p>
    <w:p w14:paraId="0C740DFC">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（七）投标截止时间：2024年12月16日北京时间上午10：00钟</w:t>
      </w:r>
    </w:p>
    <w:p w14:paraId="0DA34A20">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（八）开标时间：2024年12月16日北京时间上午10：00钟</w:t>
      </w:r>
    </w:p>
    <w:p w14:paraId="49AB856D">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（九）开标地点：同投标地点</w:t>
      </w:r>
    </w:p>
    <w:p w14:paraId="132DDA1E">
      <w:pPr>
        <w:pStyle w:val="5"/>
        <w:spacing w:before="0" w:after="0" w:line="380" w:lineRule="exact"/>
        <w:rPr>
          <w:rFonts w:ascii="方正仿宋_GBK" w:eastAsia="方正仿宋_GBK"/>
          <w:sz w:val="24"/>
          <w:szCs w:val="24"/>
        </w:rPr>
      </w:pPr>
      <w:bookmarkStart w:id="14" w:name="_Toc373860294"/>
      <w:bookmarkStart w:id="15" w:name="_Toc525047161"/>
      <w:bookmarkStart w:id="16" w:name="_Toc165905963"/>
      <w:bookmarkStart w:id="17" w:name="_Toc521053053"/>
      <w:r>
        <w:rPr>
          <w:rFonts w:hint="eastAsia" w:ascii="方正仿宋_GBK" w:eastAsia="方正仿宋_GBK"/>
          <w:sz w:val="24"/>
          <w:szCs w:val="24"/>
        </w:rPr>
        <w:t>五、保证金</w:t>
      </w:r>
      <w:bookmarkEnd w:id="14"/>
      <w:bookmarkEnd w:id="15"/>
      <w:bookmarkEnd w:id="16"/>
      <w:bookmarkEnd w:id="17"/>
    </w:p>
    <w:p w14:paraId="16F7F23B">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本次招标不收取保证金</w:t>
      </w:r>
    </w:p>
    <w:p w14:paraId="1949D011">
      <w:pPr>
        <w:pStyle w:val="5"/>
        <w:spacing w:before="0" w:after="0" w:line="380" w:lineRule="exact"/>
        <w:rPr>
          <w:rFonts w:ascii="方正仿宋_GBK" w:hAnsi="宋体" w:eastAsia="方正仿宋_GBK"/>
          <w:sz w:val="24"/>
          <w:szCs w:val="24"/>
        </w:rPr>
      </w:pPr>
      <w:bookmarkStart w:id="18" w:name="_Toc525047162"/>
      <w:bookmarkStart w:id="19" w:name="_Toc42600923"/>
      <w:bookmarkStart w:id="20" w:name="_Toc521053054"/>
      <w:bookmarkStart w:id="21" w:name="_Toc479668114"/>
      <w:bookmarkStart w:id="22" w:name="_Toc165905964"/>
      <w:r>
        <w:rPr>
          <w:rFonts w:hint="eastAsia" w:ascii="方正仿宋_GBK" w:eastAsia="方正仿宋_GBK"/>
          <w:sz w:val="24"/>
          <w:szCs w:val="24"/>
        </w:rPr>
        <w:t>六、</w:t>
      </w:r>
      <w:bookmarkEnd w:id="18"/>
      <w:bookmarkEnd w:id="19"/>
      <w:bookmarkEnd w:id="20"/>
      <w:bookmarkEnd w:id="21"/>
      <w:r>
        <w:rPr>
          <w:rFonts w:hint="eastAsia" w:ascii="方正仿宋_GBK" w:eastAsia="方正仿宋_GBK"/>
          <w:sz w:val="24"/>
          <w:szCs w:val="24"/>
        </w:rPr>
        <w:t>投标有关规定</w:t>
      </w:r>
      <w:bookmarkEnd w:id="22"/>
    </w:p>
    <w:p w14:paraId="0D859E65">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（一）单位负责人为同一人或者存在直接控股、管理关系的不同供应商，</w:t>
      </w:r>
      <w:r>
        <w:rPr>
          <w:rFonts w:ascii="方正仿宋_GBK" w:hAnsi="宋体" w:eastAsia="方正仿宋_GBK"/>
          <w:sz w:val="24"/>
          <w:szCs w:val="24"/>
        </w:rPr>
        <w:t>不得参加同一合同项</w:t>
      </w:r>
      <w:r>
        <w:rPr>
          <w:rFonts w:hint="eastAsia" w:ascii="方正仿宋_GBK" w:hAnsi="宋体" w:eastAsia="方正仿宋_GBK"/>
          <w:sz w:val="24"/>
          <w:szCs w:val="24"/>
        </w:rPr>
        <w:t>（分包）</w:t>
      </w:r>
      <w:r>
        <w:rPr>
          <w:rFonts w:ascii="方正仿宋_GBK" w:hAnsi="宋体" w:eastAsia="方正仿宋_GBK"/>
          <w:sz w:val="24"/>
          <w:szCs w:val="24"/>
        </w:rPr>
        <w:t>下的采购活动</w:t>
      </w:r>
      <w:r>
        <w:rPr>
          <w:rFonts w:hint="eastAsia" w:ascii="方正仿宋_GBK" w:hAnsi="宋体" w:eastAsia="方正仿宋_GBK"/>
          <w:sz w:val="24"/>
          <w:szCs w:val="24"/>
        </w:rPr>
        <w:t>。</w:t>
      </w:r>
    </w:p>
    <w:p w14:paraId="625F43A5">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（二）为采购项目提供整体设计、规范编制或者项目管理、监理、检测等服务的供应商，不得再</w:t>
      </w:r>
      <w:r>
        <w:rPr>
          <w:rFonts w:ascii="方正仿宋_GBK" w:hAnsi="宋体" w:eastAsia="方正仿宋_GBK"/>
          <w:sz w:val="24"/>
          <w:szCs w:val="24"/>
        </w:rPr>
        <w:t>参加</w:t>
      </w:r>
      <w:r>
        <w:rPr>
          <w:rFonts w:hint="eastAsia" w:ascii="方正仿宋_GBK" w:hAnsi="宋体" w:eastAsia="方正仿宋_GBK"/>
          <w:sz w:val="24"/>
          <w:szCs w:val="24"/>
        </w:rPr>
        <w:t>该采购</w:t>
      </w:r>
      <w:r>
        <w:rPr>
          <w:rFonts w:ascii="方正仿宋_GBK" w:hAnsi="宋体" w:eastAsia="方正仿宋_GBK"/>
          <w:sz w:val="24"/>
          <w:szCs w:val="24"/>
        </w:rPr>
        <w:t>项目的</w:t>
      </w:r>
      <w:r>
        <w:rPr>
          <w:rFonts w:hint="eastAsia" w:ascii="方正仿宋_GBK" w:hAnsi="宋体" w:eastAsia="方正仿宋_GBK"/>
          <w:sz w:val="24"/>
          <w:szCs w:val="24"/>
        </w:rPr>
        <w:t>其他</w:t>
      </w:r>
      <w:r>
        <w:rPr>
          <w:rFonts w:ascii="方正仿宋_GBK" w:hAnsi="宋体" w:eastAsia="方正仿宋_GBK"/>
          <w:sz w:val="24"/>
          <w:szCs w:val="24"/>
        </w:rPr>
        <w:t>采购活动</w:t>
      </w:r>
      <w:r>
        <w:rPr>
          <w:rFonts w:hint="eastAsia" w:ascii="方正仿宋_GBK" w:hAnsi="宋体" w:eastAsia="方正仿宋_GBK"/>
          <w:sz w:val="24"/>
          <w:szCs w:val="24"/>
        </w:rPr>
        <w:t>。</w:t>
      </w:r>
    </w:p>
    <w:p w14:paraId="2EE5702C">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（三）同一合同项（分包）下为单一品目的货物采购中，同一品牌同一型号产品有多家供应商参加投标，只能按照一家供应商计算。</w:t>
      </w:r>
    </w:p>
    <w:p w14:paraId="6808D113">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（四）同一合同项（分包）下的货物，制造商参与投标的，不得再委托代理商参与投标。</w:t>
      </w:r>
    </w:p>
    <w:p w14:paraId="0896A16E">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五）本项目的补遗文件（如果有）一律在重庆海联职业技术学院官网（http://www.hailian.cn）上发布，请各供应商注意下载或到重庆海联职业技术学院招标办领取；无论供应商下载或领取与否，均视同供应商已知晓本项目补遗文件（如果有）的内容。</w:t>
      </w:r>
    </w:p>
    <w:p w14:paraId="2BAE520A">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（六）超过投标截止时间递交的投标文件，恕不接收。</w:t>
      </w:r>
    </w:p>
    <w:p w14:paraId="2A5E9D69">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（七）投标费用：无论投标结果如何，供应商参与本项目投标的所有费用均应由供应商自行承担。</w:t>
      </w:r>
    </w:p>
    <w:p w14:paraId="4F7C6B25">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八）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采购活动。</w:t>
      </w:r>
    </w:p>
    <w:p w14:paraId="29025D1D">
      <w:pPr>
        <w:pStyle w:val="5"/>
        <w:spacing w:before="0" w:after="0" w:line="380" w:lineRule="exact"/>
        <w:rPr>
          <w:rFonts w:ascii="方正仿宋_GBK" w:eastAsia="方正仿宋_GBK"/>
          <w:sz w:val="24"/>
          <w:szCs w:val="24"/>
        </w:rPr>
      </w:pPr>
      <w:bookmarkStart w:id="23" w:name="_Toc521053056"/>
      <w:bookmarkStart w:id="24" w:name="_Toc525047164"/>
      <w:bookmarkStart w:id="25" w:name="_Toc165905965"/>
      <w:r>
        <w:rPr>
          <w:rFonts w:hint="eastAsia" w:ascii="方正仿宋_GBK" w:eastAsia="方正仿宋_GBK"/>
          <w:sz w:val="24"/>
          <w:szCs w:val="24"/>
        </w:rPr>
        <w:t>八、联系方式</w:t>
      </w:r>
      <w:bookmarkEnd w:id="23"/>
      <w:bookmarkEnd w:id="24"/>
      <w:bookmarkEnd w:id="25"/>
    </w:p>
    <w:p w14:paraId="2322BD78">
      <w:pPr>
        <w:spacing w:line="480" w:lineRule="exact"/>
        <w:ind w:firstLine="482" w:firstLineChars="200"/>
        <w:rPr>
          <w:rFonts w:ascii="方正仿宋_GBK" w:hAnsi="宋体" w:eastAsia="方正仿宋_GBK"/>
          <w:b/>
          <w:sz w:val="24"/>
          <w:szCs w:val="24"/>
        </w:rPr>
      </w:pPr>
      <w:r>
        <w:rPr>
          <w:rFonts w:hint="eastAsia" w:ascii="方正仿宋_GBK" w:hAnsi="宋体" w:eastAsia="方正仿宋_GBK"/>
          <w:b/>
          <w:sz w:val="24"/>
          <w:szCs w:val="24"/>
        </w:rPr>
        <w:t>（一）采购人：重庆海联职业技术学院</w:t>
      </w:r>
    </w:p>
    <w:p w14:paraId="05B52795">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联系人：张老师</w:t>
      </w:r>
    </w:p>
    <w:p w14:paraId="54D0E271">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电话： 19936087116</w:t>
      </w:r>
    </w:p>
    <w:p w14:paraId="02334BD5">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传真：</w:t>
      </w:r>
    </w:p>
    <w:p w14:paraId="031AC2BC">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地址：</w:t>
      </w:r>
    </w:p>
    <w:p w14:paraId="63EB5C9C">
      <w:pPr>
        <w:spacing w:line="480" w:lineRule="exact"/>
        <w:ind w:firstLine="482" w:firstLineChars="200"/>
        <w:rPr>
          <w:rFonts w:ascii="方正仿宋_GBK" w:hAnsi="宋体" w:eastAsia="方正仿宋_GBK"/>
          <w:b/>
          <w:sz w:val="24"/>
          <w:szCs w:val="24"/>
        </w:rPr>
      </w:pPr>
      <w:r>
        <w:rPr>
          <w:rFonts w:hint="eastAsia" w:ascii="方正仿宋_GBK" w:hAnsi="宋体" w:eastAsia="方正仿宋_GBK"/>
          <w:b/>
          <w:sz w:val="24"/>
          <w:szCs w:val="24"/>
        </w:rPr>
        <w:t>（二）采购代理机构：重庆海联职业技术学院招标办</w:t>
      </w:r>
    </w:p>
    <w:p w14:paraId="65DB56A6">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联系人：任老师</w:t>
      </w:r>
    </w:p>
    <w:p w14:paraId="288857BB">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电话：023-67452369</w:t>
      </w:r>
    </w:p>
    <w:p w14:paraId="6004F3EB">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传真：</w:t>
      </w:r>
    </w:p>
    <w:p w14:paraId="167F4949">
      <w:pPr>
        <w:spacing w:line="48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地址：</w:t>
      </w:r>
    </w:p>
    <w:p w14:paraId="380078AD">
      <w:pPr>
        <w:snapToGrid w:val="0"/>
        <w:spacing w:line="380" w:lineRule="exact"/>
        <w:ind w:firstLine="480" w:firstLineChars="200"/>
        <w:rPr>
          <w:rFonts w:ascii="方正仿宋_GBK" w:hAnsi="宋体" w:eastAsia="方正仿宋_GBK"/>
          <w:sz w:val="24"/>
          <w:szCs w:val="24"/>
        </w:rPr>
        <w:sectPr>
          <w:pgSz w:w="11907" w:h="16840"/>
          <w:pgMar w:top="1134" w:right="1191" w:bottom="1134" w:left="1304" w:header="964" w:footer="992" w:gutter="0"/>
          <w:pgNumType w:fmt="numberInDash"/>
          <w:cols w:space="720" w:num="1"/>
          <w:docGrid w:linePitch="312" w:charSpace="0"/>
        </w:sectPr>
      </w:pPr>
    </w:p>
    <w:p w14:paraId="719FD956">
      <w:pPr>
        <w:pStyle w:val="3"/>
        <w:spacing w:line="360" w:lineRule="auto"/>
        <w:jc w:val="center"/>
        <w:rPr>
          <w:rFonts w:ascii="方正仿宋_GBK" w:eastAsia="方正仿宋_GBK"/>
          <w:b/>
        </w:rPr>
      </w:pPr>
      <w:bookmarkStart w:id="26" w:name="_Toc1625"/>
      <w:bookmarkStart w:id="27" w:name="_Toc32686"/>
      <w:bookmarkStart w:id="28" w:name="_Toc725"/>
      <w:bookmarkStart w:id="29" w:name="_Toc5461"/>
      <w:bookmarkStart w:id="30" w:name="_Toc1492"/>
      <w:bookmarkStart w:id="31" w:name="_Toc2070"/>
      <w:bookmarkStart w:id="32" w:name="_Toc2422"/>
      <w:bookmarkStart w:id="33" w:name="_Toc25639"/>
      <w:bookmarkStart w:id="34" w:name="_Toc19886"/>
      <w:bookmarkStart w:id="35" w:name="_Toc26176"/>
      <w:bookmarkStart w:id="36" w:name="_Toc8649"/>
      <w:bookmarkStart w:id="37" w:name="_Toc23143"/>
      <w:bookmarkStart w:id="38" w:name="_Toc11017"/>
      <w:bookmarkStart w:id="39" w:name="_Toc12959"/>
      <w:bookmarkStart w:id="40" w:name="_Toc75793504"/>
      <w:bookmarkStart w:id="41" w:name="_Toc14418"/>
      <w:bookmarkStart w:id="42" w:name="_Toc165905966"/>
      <w:bookmarkStart w:id="43" w:name="_Toc102227313"/>
      <w:r>
        <w:rPr>
          <w:rFonts w:hint="eastAsia" w:ascii="方正仿宋_GBK" w:eastAsia="方正仿宋_GBK"/>
          <w:b/>
        </w:rPr>
        <w:t xml:space="preserve">第二篇 </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r>
        <w:rPr>
          <w:rFonts w:hint="eastAsia" w:ascii="方正仿宋_GBK" w:eastAsia="方正仿宋_GBK"/>
          <w:b/>
        </w:rPr>
        <w:t>项目技术（质量）需求</w:t>
      </w:r>
      <w:bookmarkEnd w:id="41"/>
    </w:p>
    <w:p w14:paraId="3A886815">
      <w:pPr>
        <w:pStyle w:val="4"/>
        <w:spacing w:line="400" w:lineRule="exact"/>
        <w:ind w:firstLine="480" w:firstLineChars="200"/>
        <w:rPr>
          <w:rFonts w:ascii="方正仿宋_GBK" w:eastAsia="方正仿宋_GBK"/>
          <w:b w:val="0"/>
          <w:sz w:val="24"/>
        </w:rPr>
      </w:pPr>
      <w:bookmarkStart w:id="44" w:name="_Toc29653"/>
      <w:bookmarkStart w:id="45" w:name="_Toc8370"/>
      <w:bookmarkStart w:id="46" w:name="_Toc688"/>
      <w:bookmarkStart w:id="47" w:name="_Toc4531"/>
      <w:bookmarkStart w:id="48" w:name="_Toc75793505"/>
      <w:bookmarkStart w:id="49" w:name="_Toc22910"/>
      <w:bookmarkStart w:id="50" w:name="_Toc19238"/>
      <w:bookmarkStart w:id="51" w:name="_Toc23656"/>
      <w:bookmarkStart w:id="52" w:name="_Toc7027"/>
      <w:bookmarkStart w:id="53" w:name="_Toc29985"/>
      <w:bookmarkStart w:id="54" w:name="_Toc23504"/>
      <w:bookmarkStart w:id="55" w:name="_Toc9261"/>
      <w:bookmarkStart w:id="56" w:name="_Toc11703"/>
      <w:bookmarkStart w:id="57" w:name="_Toc4519"/>
      <w:bookmarkStart w:id="58" w:name="_Toc20979"/>
      <w:bookmarkStart w:id="59" w:name="_Toc4913"/>
      <w:r>
        <w:rPr>
          <w:rFonts w:hint="eastAsia" w:ascii="方正仿宋_GBK" w:eastAsia="方正仿宋_GBK"/>
          <w:b w:val="0"/>
          <w:sz w:val="24"/>
        </w:rPr>
        <w:t>一、招标项目一览表</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tbl>
      <w:tblPr>
        <w:tblStyle w:val="5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6"/>
        <w:gridCol w:w="3902"/>
        <w:gridCol w:w="1533"/>
        <w:gridCol w:w="2127"/>
      </w:tblGrid>
      <w:tr w14:paraId="5630C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656" w:type="dxa"/>
            <w:vAlign w:val="center"/>
          </w:tcPr>
          <w:p w14:paraId="771ECC11">
            <w:pPr>
              <w:jc w:val="center"/>
              <w:rPr>
                <w:rFonts w:ascii="仿宋" w:hAnsi="仿宋" w:eastAsia="仿宋" w:cs="仿宋"/>
                <w:b/>
                <w:sz w:val="21"/>
                <w:szCs w:val="21"/>
              </w:rPr>
            </w:pPr>
            <w:r>
              <w:rPr>
                <w:rFonts w:hint="eastAsia" w:ascii="仿宋" w:hAnsi="仿宋" w:eastAsia="仿宋" w:cs="仿宋"/>
                <w:b/>
                <w:sz w:val="21"/>
                <w:szCs w:val="21"/>
              </w:rPr>
              <w:t>序号</w:t>
            </w:r>
          </w:p>
        </w:tc>
        <w:tc>
          <w:tcPr>
            <w:tcW w:w="3902" w:type="dxa"/>
            <w:vAlign w:val="center"/>
          </w:tcPr>
          <w:p w14:paraId="529888FC">
            <w:pPr>
              <w:jc w:val="center"/>
              <w:rPr>
                <w:rFonts w:ascii="仿宋" w:hAnsi="仿宋" w:eastAsia="仿宋" w:cs="仿宋"/>
                <w:b/>
                <w:sz w:val="21"/>
                <w:szCs w:val="21"/>
              </w:rPr>
            </w:pPr>
            <w:r>
              <w:rPr>
                <w:rFonts w:hint="eastAsia" w:ascii="仿宋" w:hAnsi="仿宋" w:eastAsia="仿宋" w:cs="仿宋"/>
                <w:b/>
                <w:sz w:val="21"/>
                <w:szCs w:val="21"/>
              </w:rPr>
              <w:t>产品名称</w:t>
            </w:r>
          </w:p>
        </w:tc>
        <w:tc>
          <w:tcPr>
            <w:tcW w:w="1533" w:type="dxa"/>
            <w:vAlign w:val="center"/>
          </w:tcPr>
          <w:p w14:paraId="576066E7">
            <w:pPr>
              <w:jc w:val="center"/>
              <w:rPr>
                <w:rFonts w:ascii="仿宋" w:hAnsi="仿宋" w:eastAsia="仿宋" w:cs="仿宋"/>
                <w:b/>
                <w:sz w:val="21"/>
                <w:szCs w:val="21"/>
              </w:rPr>
            </w:pPr>
            <w:r>
              <w:rPr>
                <w:rFonts w:hint="eastAsia" w:ascii="仿宋" w:hAnsi="仿宋" w:eastAsia="仿宋" w:cs="仿宋"/>
                <w:b/>
                <w:sz w:val="21"/>
                <w:szCs w:val="21"/>
              </w:rPr>
              <w:t>数量/单位</w:t>
            </w:r>
          </w:p>
        </w:tc>
        <w:tc>
          <w:tcPr>
            <w:tcW w:w="2127" w:type="dxa"/>
            <w:vAlign w:val="center"/>
          </w:tcPr>
          <w:p w14:paraId="3771C24E">
            <w:pPr>
              <w:jc w:val="center"/>
              <w:rPr>
                <w:rFonts w:ascii="仿宋" w:hAnsi="仿宋" w:eastAsia="仿宋" w:cs="仿宋"/>
                <w:b/>
                <w:sz w:val="21"/>
                <w:szCs w:val="21"/>
              </w:rPr>
            </w:pPr>
            <w:r>
              <w:rPr>
                <w:rFonts w:hint="eastAsia" w:ascii="仿宋" w:hAnsi="仿宋" w:eastAsia="仿宋" w:cs="仿宋"/>
                <w:b/>
                <w:sz w:val="21"/>
                <w:szCs w:val="21"/>
              </w:rPr>
              <w:t>备注</w:t>
            </w:r>
          </w:p>
        </w:tc>
      </w:tr>
      <w:tr w14:paraId="5ED86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656" w:type="dxa"/>
            <w:vAlign w:val="center"/>
          </w:tcPr>
          <w:p w14:paraId="1C3C8ED3">
            <w:pPr>
              <w:jc w:val="center"/>
              <w:rPr>
                <w:rFonts w:ascii="仿宋" w:hAnsi="仿宋" w:eastAsia="仿宋" w:cs="仿宋"/>
                <w:sz w:val="21"/>
                <w:szCs w:val="21"/>
              </w:rPr>
            </w:pPr>
            <w:r>
              <w:rPr>
                <w:rFonts w:hint="eastAsia" w:ascii="仿宋" w:hAnsi="仿宋" w:eastAsia="仿宋" w:cs="仿宋"/>
                <w:sz w:val="22"/>
                <w:szCs w:val="22"/>
              </w:rPr>
              <w:t>1</w:t>
            </w:r>
          </w:p>
        </w:tc>
        <w:tc>
          <w:tcPr>
            <w:tcW w:w="3902" w:type="dxa"/>
            <w:vAlign w:val="center"/>
          </w:tcPr>
          <w:p w14:paraId="3ACE716D">
            <w:pPr>
              <w:widowControl/>
              <w:adjustRightInd w:val="0"/>
              <w:snapToGrid w:val="0"/>
              <w:spacing w:line="240" w:lineRule="atLeast"/>
              <w:jc w:val="center"/>
              <w:textAlignment w:val="center"/>
              <w:rPr>
                <w:rFonts w:ascii="仿宋" w:hAnsi="仿宋" w:eastAsia="仿宋" w:cs="仿宋"/>
                <w:sz w:val="21"/>
                <w:szCs w:val="21"/>
              </w:rPr>
            </w:pPr>
            <w:r>
              <w:rPr>
                <w:rFonts w:hint="eastAsia" w:ascii="仿宋" w:hAnsi="仿宋" w:eastAsia="仿宋" w:cs="仿宋"/>
                <w:kern w:val="0"/>
                <w:sz w:val="24"/>
              </w:rPr>
              <w:t>迷彩外套</w:t>
            </w:r>
          </w:p>
        </w:tc>
        <w:tc>
          <w:tcPr>
            <w:tcW w:w="1533" w:type="dxa"/>
            <w:vAlign w:val="center"/>
          </w:tcPr>
          <w:p w14:paraId="5ED96268">
            <w:pPr>
              <w:jc w:val="center"/>
              <w:rPr>
                <w:rFonts w:ascii="仿宋" w:hAnsi="仿宋" w:eastAsia="仿宋" w:cs="仿宋"/>
                <w:sz w:val="21"/>
                <w:szCs w:val="21"/>
              </w:rPr>
            </w:pPr>
            <w:r>
              <w:rPr>
                <w:rFonts w:hint="eastAsia" w:ascii="仿宋" w:hAnsi="仿宋" w:eastAsia="仿宋" w:cs="仿宋"/>
                <w:sz w:val="22"/>
                <w:szCs w:val="22"/>
              </w:rPr>
              <w:t>3500/套</w:t>
            </w:r>
          </w:p>
        </w:tc>
        <w:tc>
          <w:tcPr>
            <w:tcW w:w="2127" w:type="dxa"/>
            <w:vAlign w:val="center"/>
          </w:tcPr>
          <w:p w14:paraId="135328AA">
            <w:pPr>
              <w:rPr>
                <w:rFonts w:ascii="仿宋" w:hAnsi="仿宋" w:eastAsia="仿宋" w:cs="仿宋"/>
                <w:sz w:val="21"/>
                <w:szCs w:val="21"/>
              </w:rPr>
            </w:pPr>
          </w:p>
        </w:tc>
      </w:tr>
      <w:tr w14:paraId="2421A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656" w:type="dxa"/>
            <w:vAlign w:val="center"/>
          </w:tcPr>
          <w:p w14:paraId="1D1AABF0">
            <w:pPr>
              <w:jc w:val="center"/>
              <w:rPr>
                <w:rFonts w:ascii="仿宋" w:hAnsi="仿宋" w:eastAsia="仿宋" w:cs="仿宋"/>
                <w:sz w:val="21"/>
                <w:szCs w:val="21"/>
              </w:rPr>
            </w:pPr>
            <w:r>
              <w:rPr>
                <w:rFonts w:hint="eastAsia" w:ascii="仿宋" w:hAnsi="仿宋" w:eastAsia="仿宋" w:cs="仿宋"/>
                <w:sz w:val="22"/>
                <w:szCs w:val="22"/>
              </w:rPr>
              <w:t>2</w:t>
            </w:r>
          </w:p>
        </w:tc>
        <w:tc>
          <w:tcPr>
            <w:tcW w:w="3902" w:type="dxa"/>
            <w:vAlign w:val="center"/>
          </w:tcPr>
          <w:p w14:paraId="026056DA">
            <w:pPr>
              <w:widowControl/>
              <w:adjustRightInd w:val="0"/>
              <w:snapToGrid w:val="0"/>
              <w:spacing w:line="240" w:lineRule="atLeast"/>
              <w:jc w:val="center"/>
              <w:textAlignment w:val="center"/>
              <w:rPr>
                <w:rFonts w:ascii="仿宋" w:hAnsi="仿宋" w:eastAsia="仿宋" w:cs="仿宋"/>
                <w:sz w:val="21"/>
                <w:szCs w:val="21"/>
              </w:rPr>
            </w:pPr>
            <w:r>
              <w:rPr>
                <w:rFonts w:hint="eastAsia" w:ascii="仿宋" w:hAnsi="仿宋" w:eastAsia="仿宋" w:cs="仿宋"/>
                <w:kern w:val="0"/>
                <w:sz w:val="24"/>
                <w:szCs w:val="22"/>
              </w:rPr>
              <w:t>T恤</w:t>
            </w:r>
          </w:p>
        </w:tc>
        <w:tc>
          <w:tcPr>
            <w:tcW w:w="1533" w:type="dxa"/>
            <w:vAlign w:val="center"/>
          </w:tcPr>
          <w:p w14:paraId="063DD2B9">
            <w:pPr>
              <w:jc w:val="center"/>
              <w:rPr>
                <w:rFonts w:ascii="仿宋" w:hAnsi="仿宋" w:eastAsia="仿宋" w:cs="仿宋"/>
                <w:sz w:val="21"/>
                <w:szCs w:val="21"/>
              </w:rPr>
            </w:pPr>
            <w:r>
              <w:rPr>
                <w:rFonts w:hint="eastAsia" w:ascii="仿宋" w:hAnsi="仿宋" w:eastAsia="仿宋" w:cs="仿宋"/>
                <w:sz w:val="22"/>
                <w:szCs w:val="22"/>
              </w:rPr>
              <w:t>3500/件</w:t>
            </w:r>
          </w:p>
        </w:tc>
        <w:tc>
          <w:tcPr>
            <w:tcW w:w="2127" w:type="dxa"/>
            <w:vAlign w:val="center"/>
          </w:tcPr>
          <w:p w14:paraId="7C103355">
            <w:pPr>
              <w:jc w:val="center"/>
              <w:rPr>
                <w:rFonts w:ascii="仿宋" w:hAnsi="仿宋" w:eastAsia="仿宋" w:cs="仿宋"/>
                <w:sz w:val="21"/>
                <w:szCs w:val="21"/>
              </w:rPr>
            </w:pPr>
          </w:p>
        </w:tc>
      </w:tr>
      <w:tr w14:paraId="6F474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656" w:type="dxa"/>
            <w:vAlign w:val="center"/>
          </w:tcPr>
          <w:p w14:paraId="2BC8536B">
            <w:pPr>
              <w:jc w:val="center"/>
              <w:rPr>
                <w:rFonts w:ascii="仿宋" w:hAnsi="仿宋" w:eastAsia="仿宋" w:cs="仿宋"/>
                <w:sz w:val="21"/>
                <w:szCs w:val="21"/>
              </w:rPr>
            </w:pPr>
            <w:r>
              <w:rPr>
                <w:rFonts w:hint="eastAsia" w:ascii="仿宋" w:hAnsi="仿宋" w:eastAsia="仿宋" w:cs="仿宋"/>
                <w:sz w:val="22"/>
                <w:szCs w:val="22"/>
              </w:rPr>
              <w:t>3</w:t>
            </w:r>
          </w:p>
        </w:tc>
        <w:tc>
          <w:tcPr>
            <w:tcW w:w="3902" w:type="dxa"/>
            <w:vAlign w:val="center"/>
          </w:tcPr>
          <w:p w14:paraId="1DFA6C50">
            <w:pPr>
              <w:widowControl/>
              <w:adjustRightInd w:val="0"/>
              <w:snapToGrid w:val="0"/>
              <w:spacing w:line="240" w:lineRule="atLeast"/>
              <w:jc w:val="center"/>
              <w:textAlignment w:val="center"/>
              <w:rPr>
                <w:rFonts w:ascii="仿宋" w:hAnsi="仿宋" w:eastAsia="仿宋" w:cs="仿宋"/>
                <w:sz w:val="21"/>
                <w:szCs w:val="21"/>
              </w:rPr>
            </w:pPr>
            <w:r>
              <w:rPr>
                <w:rFonts w:hint="eastAsia" w:ascii="仿宋" w:hAnsi="仿宋" w:eastAsia="仿宋" w:cs="仿宋"/>
                <w:kern w:val="0"/>
                <w:sz w:val="24"/>
                <w:szCs w:val="22"/>
              </w:rPr>
              <w:t>迷彩帽子</w:t>
            </w:r>
          </w:p>
        </w:tc>
        <w:tc>
          <w:tcPr>
            <w:tcW w:w="1533" w:type="dxa"/>
            <w:vAlign w:val="center"/>
          </w:tcPr>
          <w:p w14:paraId="47CEE326">
            <w:pPr>
              <w:jc w:val="center"/>
              <w:rPr>
                <w:rFonts w:ascii="仿宋" w:hAnsi="仿宋" w:eastAsia="仿宋" w:cs="仿宋"/>
                <w:sz w:val="21"/>
                <w:szCs w:val="21"/>
              </w:rPr>
            </w:pPr>
            <w:r>
              <w:rPr>
                <w:rFonts w:hint="eastAsia" w:ascii="仿宋" w:hAnsi="仿宋" w:eastAsia="仿宋" w:cs="仿宋"/>
                <w:sz w:val="22"/>
                <w:szCs w:val="22"/>
              </w:rPr>
              <w:t>3500/顶</w:t>
            </w:r>
          </w:p>
        </w:tc>
        <w:tc>
          <w:tcPr>
            <w:tcW w:w="2127" w:type="dxa"/>
            <w:vAlign w:val="center"/>
          </w:tcPr>
          <w:p w14:paraId="03461E31">
            <w:pPr>
              <w:jc w:val="center"/>
              <w:rPr>
                <w:rFonts w:ascii="仿宋" w:hAnsi="仿宋" w:eastAsia="仿宋" w:cs="仿宋"/>
                <w:sz w:val="21"/>
                <w:szCs w:val="21"/>
              </w:rPr>
            </w:pPr>
          </w:p>
        </w:tc>
      </w:tr>
      <w:tr w14:paraId="10198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656" w:type="dxa"/>
            <w:vAlign w:val="center"/>
          </w:tcPr>
          <w:p w14:paraId="27EFD30F">
            <w:pPr>
              <w:jc w:val="center"/>
              <w:rPr>
                <w:rFonts w:ascii="仿宋" w:hAnsi="仿宋" w:eastAsia="仿宋" w:cs="仿宋"/>
                <w:sz w:val="21"/>
                <w:szCs w:val="21"/>
              </w:rPr>
            </w:pPr>
            <w:r>
              <w:rPr>
                <w:rFonts w:hint="eastAsia" w:ascii="仿宋" w:hAnsi="仿宋" w:eastAsia="仿宋" w:cs="仿宋"/>
                <w:sz w:val="22"/>
                <w:szCs w:val="22"/>
              </w:rPr>
              <w:t>4</w:t>
            </w:r>
          </w:p>
        </w:tc>
        <w:tc>
          <w:tcPr>
            <w:tcW w:w="3902" w:type="dxa"/>
            <w:vAlign w:val="center"/>
          </w:tcPr>
          <w:p w14:paraId="3CA484EA">
            <w:pPr>
              <w:widowControl/>
              <w:adjustRightInd w:val="0"/>
              <w:snapToGrid w:val="0"/>
              <w:spacing w:line="240" w:lineRule="atLeast"/>
              <w:jc w:val="center"/>
              <w:textAlignment w:val="center"/>
              <w:rPr>
                <w:rFonts w:ascii="仿宋" w:hAnsi="仿宋" w:eastAsia="仿宋" w:cs="仿宋"/>
                <w:sz w:val="21"/>
                <w:szCs w:val="21"/>
              </w:rPr>
            </w:pPr>
            <w:r>
              <w:rPr>
                <w:rFonts w:hint="eastAsia" w:ascii="仿宋" w:hAnsi="仿宋" w:eastAsia="仿宋" w:cs="仿宋"/>
                <w:kern w:val="0"/>
                <w:sz w:val="24"/>
                <w:szCs w:val="22"/>
              </w:rPr>
              <w:t>旅游鞋</w:t>
            </w:r>
          </w:p>
        </w:tc>
        <w:tc>
          <w:tcPr>
            <w:tcW w:w="1533" w:type="dxa"/>
            <w:vAlign w:val="center"/>
          </w:tcPr>
          <w:p w14:paraId="09C2E358">
            <w:pPr>
              <w:jc w:val="center"/>
              <w:rPr>
                <w:rFonts w:ascii="仿宋" w:hAnsi="仿宋" w:eastAsia="仿宋" w:cs="仿宋"/>
                <w:sz w:val="21"/>
                <w:szCs w:val="21"/>
              </w:rPr>
            </w:pPr>
            <w:r>
              <w:rPr>
                <w:rFonts w:hint="eastAsia" w:ascii="仿宋" w:hAnsi="仿宋" w:eastAsia="仿宋" w:cs="仿宋"/>
                <w:sz w:val="22"/>
                <w:szCs w:val="22"/>
              </w:rPr>
              <w:t>3500/双</w:t>
            </w:r>
          </w:p>
        </w:tc>
        <w:tc>
          <w:tcPr>
            <w:tcW w:w="2127" w:type="dxa"/>
            <w:vAlign w:val="center"/>
          </w:tcPr>
          <w:p w14:paraId="6BE015F5">
            <w:pPr>
              <w:jc w:val="center"/>
              <w:rPr>
                <w:rFonts w:ascii="仿宋" w:hAnsi="仿宋" w:eastAsia="仿宋" w:cs="仿宋"/>
                <w:sz w:val="21"/>
                <w:szCs w:val="21"/>
              </w:rPr>
            </w:pPr>
          </w:p>
        </w:tc>
      </w:tr>
    </w:tbl>
    <w:p w14:paraId="069D9836">
      <w:pPr>
        <w:pStyle w:val="4"/>
        <w:spacing w:line="400" w:lineRule="exact"/>
        <w:ind w:firstLine="480" w:firstLineChars="200"/>
        <w:rPr>
          <w:rFonts w:ascii="仿宋" w:hAnsi="仿宋" w:eastAsia="仿宋" w:cs="仿宋"/>
          <w:kern w:val="0"/>
          <w:sz w:val="24"/>
          <w:szCs w:val="24"/>
        </w:rPr>
      </w:pPr>
      <w:bookmarkStart w:id="60" w:name="_Toc7792"/>
      <w:bookmarkStart w:id="61" w:name="_Toc18800"/>
      <w:bookmarkStart w:id="62" w:name="_Toc15696"/>
      <w:bookmarkStart w:id="63" w:name="_Toc12568"/>
      <w:bookmarkStart w:id="64" w:name="_Toc18903"/>
      <w:bookmarkStart w:id="65" w:name="_Toc23975"/>
      <w:bookmarkStart w:id="66" w:name="_Toc75793506"/>
      <w:bookmarkStart w:id="67" w:name="_Toc695"/>
      <w:bookmarkStart w:id="68" w:name="_Toc32262"/>
      <w:bookmarkStart w:id="69" w:name="_Toc27067"/>
      <w:bookmarkStart w:id="70" w:name="_Toc21817"/>
      <w:bookmarkStart w:id="71" w:name="_Toc10143"/>
      <w:bookmarkStart w:id="72" w:name="_Toc2677"/>
      <w:bookmarkStart w:id="73" w:name="_Toc26453"/>
      <w:bookmarkStart w:id="74" w:name="_Toc28205"/>
      <w:bookmarkStart w:id="75" w:name="_Toc5751"/>
      <w:r>
        <w:rPr>
          <w:rFonts w:hint="eastAsia" w:ascii="方正仿宋_GBK" w:eastAsia="方正仿宋_GBK"/>
          <w:b w:val="0"/>
          <w:sz w:val="24"/>
        </w:rPr>
        <w:t>二、招标项目技术需求</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14:paraId="29321434">
      <w:pPr>
        <w:snapToGrid w:val="0"/>
        <w:spacing w:line="400" w:lineRule="exact"/>
        <w:ind w:firstLine="480" w:firstLineChars="200"/>
        <w:rPr>
          <w:rFonts w:ascii="方正仿宋_GBK" w:hAnsi="宋体" w:eastAsia="方正仿宋_GBK"/>
          <w:sz w:val="24"/>
          <w:szCs w:val="28"/>
        </w:rPr>
      </w:pPr>
      <w:r>
        <w:rPr>
          <w:rFonts w:hint="eastAsia" w:ascii="方正仿宋_GBK" w:hAnsi="宋体" w:eastAsia="方正仿宋_GBK"/>
          <w:sz w:val="24"/>
          <w:szCs w:val="28"/>
        </w:rPr>
        <w:t>（一）技术参数要求</w:t>
      </w:r>
    </w:p>
    <w:tbl>
      <w:tblPr>
        <w:tblStyle w:val="58"/>
        <w:tblW w:w="86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4"/>
        <w:gridCol w:w="1239"/>
        <w:gridCol w:w="3777"/>
        <w:gridCol w:w="979"/>
        <w:gridCol w:w="916"/>
        <w:gridCol w:w="942"/>
      </w:tblGrid>
      <w:tr w14:paraId="66B8D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844" w:type="dxa"/>
            <w:vAlign w:val="center"/>
          </w:tcPr>
          <w:p w14:paraId="42B3339D">
            <w:pPr>
              <w:jc w:val="center"/>
              <w:rPr>
                <w:rFonts w:ascii="仿宋" w:hAnsi="仿宋" w:eastAsia="仿宋" w:cs="仿宋"/>
                <w:b/>
                <w:sz w:val="24"/>
                <w:szCs w:val="24"/>
              </w:rPr>
            </w:pPr>
            <w:r>
              <w:rPr>
                <w:rFonts w:hint="eastAsia" w:ascii="仿宋" w:hAnsi="仿宋" w:eastAsia="仿宋" w:cs="仿宋"/>
                <w:b/>
                <w:sz w:val="24"/>
                <w:szCs w:val="24"/>
              </w:rPr>
              <w:t>序号</w:t>
            </w:r>
          </w:p>
        </w:tc>
        <w:tc>
          <w:tcPr>
            <w:tcW w:w="1239" w:type="dxa"/>
            <w:vAlign w:val="center"/>
          </w:tcPr>
          <w:p w14:paraId="32903C38">
            <w:pPr>
              <w:jc w:val="center"/>
              <w:rPr>
                <w:rFonts w:ascii="仿宋" w:hAnsi="仿宋" w:eastAsia="仿宋" w:cs="仿宋"/>
                <w:b/>
                <w:sz w:val="24"/>
                <w:szCs w:val="24"/>
              </w:rPr>
            </w:pPr>
            <w:r>
              <w:rPr>
                <w:rFonts w:hint="eastAsia" w:ascii="仿宋" w:hAnsi="仿宋" w:eastAsia="仿宋" w:cs="仿宋"/>
                <w:b/>
                <w:sz w:val="24"/>
                <w:szCs w:val="24"/>
              </w:rPr>
              <w:t>名称</w:t>
            </w:r>
          </w:p>
        </w:tc>
        <w:tc>
          <w:tcPr>
            <w:tcW w:w="3777" w:type="dxa"/>
            <w:vAlign w:val="center"/>
          </w:tcPr>
          <w:p w14:paraId="6A66AC2B">
            <w:pPr>
              <w:jc w:val="center"/>
              <w:rPr>
                <w:rFonts w:ascii="仿宋" w:hAnsi="仿宋" w:eastAsia="仿宋" w:cs="仿宋"/>
                <w:b/>
                <w:sz w:val="24"/>
                <w:szCs w:val="24"/>
              </w:rPr>
            </w:pPr>
            <w:r>
              <w:rPr>
                <w:rFonts w:hint="eastAsia" w:ascii="仿宋" w:hAnsi="仿宋" w:eastAsia="仿宋" w:cs="仿宋"/>
                <w:b/>
                <w:bCs/>
                <w:sz w:val="24"/>
                <w:szCs w:val="24"/>
              </w:rPr>
              <w:t>技术/规格/参数要求</w:t>
            </w:r>
          </w:p>
        </w:tc>
        <w:tc>
          <w:tcPr>
            <w:tcW w:w="979" w:type="dxa"/>
            <w:vAlign w:val="center"/>
          </w:tcPr>
          <w:p w14:paraId="3A0D9B21">
            <w:pPr>
              <w:jc w:val="center"/>
              <w:rPr>
                <w:rFonts w:ascii="仿宋" w:hAnsi="仿宋" w:eastAsia="仿宋" w:cs="仿宋"/>
                <w:b/>
                <w:sz w:val="24"/>
                <w:szCs w:val="24"/>
              </w:rPr>
            </w:pPr>
            <w:r>
              <w:rPr>
                <w:rFonts w:hint="eastAsia" w:ascii="仿宋" w:hAnsi="仿宋" w:eastAsia="仿宋" w:cs="仿宋"/>
                <w:b/>
                <w:sz w:val="24"/>
                <w:szCs w:val="24"/>
              </w:rPr>
              <w:t>数量</w:t>
            </w:r>
          </w:p>
        </w:tc>
        <w:tc>
          <w:tcPr>
            <w:tcW w:w="916" w:type="dxa"/>
            <w:vAlign w:val="center"/>
          </w:tcPr>
          <w:p w14:paraId="4355E9B3">
            <w:pPr>
              <w:jc w:val="center"/>
              <w:rPr>
                <w:rFonts w:ascii="仿宋" w:hAnsi="仿宋" w:eastAsia="仿宋" w:cs="仿宋"/>
                <w:b/>
                <w:sz w:val="24"/>
                <w:szCs w:val="24"/>
              </w:rPr>
            </w:pPr>
            <w:r>
              <w:rPr>
                <w:rFonts w:hint="eastAsia" w:ascii="仿宋" w:hAnsi="仿宋" w:eastAsia="仿宋" w:cs="仿宋"/>
                <w:b/>
                <w:sz w:val="24"/>
                <w:szCs w:val="24"/>
              </w:rPr>
              <w:t>单位</w:t>
            </w:r>
          </w:p>
        </w:tc>
        <w:tc>
          <w:tcPr>
            <w:tcW w:w="942" w:type="dxa"/>
            <w:vAlign w:val="center"/>
          </w:tcPr>
          <w:p w14:paraId="1C5E205E">
            <w:pPr>
              <w:rPr>
                <w:rFonts w:ascii="仿宋" w:hAnsi="仿宋" w:eastAsia="仿宋" w:cs="仿宋"/>
                <w:b/>
                <w:color w:val="FF0000"/>
                <w:sz w:val="24"/>
                <w:szCs w:val="24"/>
              </w:rPr>
            </w:pPr>
            <w:r>
              <w:rPr>
                <w:rFonts w:hint="eastAsia" w:ascii="仿宋" w:hAnsi="仿宋" w:eastAsia="仿宋" w:cs="仿宋"/>
                <w:b/>
                <w:sz w:val="24"/>
                <w:szCs w:val="24"/>
              </w:rPr>
              <w:t>单价限价</w:t>
            </w:r>
          </w:p>
        </w:tc>
      </w:tr>
      <w:tr w14:paraId="7C572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4" w:hRule="atLeast"/>
          <w:jc w:val="center"/>
        </w:trPr>
        <w:tc>
          <w:tcPr>
            <w:tcW w:w="844" w:type="dxa"/>
            <w:vAlign w:val="center"/>
          </w:tcPr>
          <w:p w14:paraId="74DA14F8">
            <w:pPr>
              <w:jc w:val="center"/>
              <w:rPr>
                <w:rFonts w:ascii="仿宋" w:hAnsi="仿宋" w:eastAsia="仿宋" w:cs="仿宋"/>
                <w:sz w:val="24"/>
                <w:szCs w:val="24"/>
              </w:rPr>
            </w:pPr>
            <w:r>
              <w:rPr>
                <w:rFonts w:hint="eastAsia" w:ascii="仿宋" w:hAnsi="仿宋" w:eastAsia="仿宋" w:cs="仿宋"/>
                <w:sz w:val="24"/>
                <w:szCs w:val="24"/>
              </w:rPr>
              <w:t>1</w:t>
            </w:r>
          </w:p>
        </w:tc>
        <w:tc>
          <w:tcPr>
            <w:tcW w:w="1239" w:type="dxa"/>
            <w:vAlign w:val="center"/>
          </w:tcPr>
          <w:p w14:paraId="629E8293">
            <w:pPr>
              <w:widowControl/>
              <w:adjustRightInd w:val="0"/>
              <w:snapToGrid w:val="0"/>
              <w:spacing w:line="240" w:lineRule="atLeast"/>
              <w:jc w:val="center"/>
              <w:textAlignment w:val="center"/>
              <w:rPr>
                <w:rFonts w:ascii="仿宋" w:hAnsi="仿宋" w:eastAsia="仿宋" w:cs="仿宋"/>
                <w:kern w:val="0"/>
                <w:sz w:val="24"/>
                <w:szCs w:val="24"/>
              </w:rPr>
            </w:pPr>
            <w:r>
              <w:rPr>
                <w:rFonts w:hint="eastAsia" w:ascii="仿宋" w:hAnsi="仿宋" w:eastAsia="仿宋" w:cs="仿宋"/>
                <w:kern w:val="0"/>
                <w:sz w:val="24"/>
                <w:szCs w:val="24"/>
              </w:rPr>
              <w:t>迷彩外套</w:t>
            </w:r>
          </w:p>
        </w:tc>
        <w:tc>
          <w:tcPr>
            <w:tcW w:w="3777" w:type="dxa"/>
            <w:vAlign w:val="center"/>
          </w:tcPr>
          <w:p w14:paraId="39D2DFD5">
            <w:pPr>
              <w:widowControl/>
              <w:adjustRightInd w:val="0"/>
              <w:snapToGrid w:val="0"/>
              <w:spacing w:line="240" w:lineRule="atLeast"/>
              <w:jc w:val="left"/>
              <w:textAlignment w:val="center"/>
              <w:rPr>
                <w:rFonts w:ascii="仿宋" w:hAnsi="仿宋" w:eastAsia="仿宋" w:cs="仿宋"/>
                <w:kern w:val="0"/>
                <w:sz w:val="24"/>
                <w:szCs w:val="24"/>
              </w:rPr>
            </w:pPr>
            <w:r>
              <w:rPr>
                <w:rFonts w:hint="eastAsia" w:ascii="仿宋" w:hAnsi="仿宋" w:eastAsia="仿宋" w:cs="仿宋"/>
                <w:kern w:val="0"/>
                <w:sz w:val="24"/>
                <w:szCs w:val="24"/>
              </w:rPr>
              <w:t>1.纤维及含量(%)（±5）：聚酯纤维/棉：65/35</w:t>
            </w:r>
          </w:p>
          <w:p w14:paraId="4AD7C765">
            <w:pPr>
              <w:widowControl/>
              <w:adjustRightInd w:val="0"/>
              <w:snapToGrid w:val="0"/>
              <w:spacing w:line="240" w:lineRule="atLeast"/>
              <w:jc w:val="left"/>
              <w:textAlignment w:val="center"/>
              <w:rPr>
                <w:rFonts w:ascii="仿宋" w:hAnsi="仿宋" w:eastAsia="仿宋" w:cs="仿宋"/>
                <w:kern w:val="0"/>
                <w:sz w:val="24"/>
                <w:szCs w:val="24"/>
              </w:rPr>
            </w:pPr>
            <w:r>
              <w:rPr>
                <w:rFonts w:hint="eastAsia" w:ascii="仿宋" w:hAnsi="仿宋" w:eastAsia="仿宋" w:cs="仿宋"/>
                <w:kern w:val="0"/>
                <w:sz w:val="24"/>
                <w:szCs w:val="24"/>
              </w:rPr>
              <w:t>2.PH值：4.0~8.5；</w:t>
            </w:r>
          </w:p>
          <w:p w14:paraId="6D2462D2">
            <w:pPr>
              <w:widowControl/>
              <w:adjustRightInd w:val="0"/>
              <w:snapToGrid w:val="0"/>
              <w:spacing w:line="240" w:lineRule="atLeast"/>
              <w:jc w:val="left"/>
              <w:textAlignment w:val="center"/>
              <w:rPr>
                <w:rFonts w:ascii="仿宋" w:hAnsi="仿宋" w:eastAsia="仿宋" w:cs="仿宋"/>
                <w:kern w:val="0"/>
                <w:sz w:val="24"/>
                <w:szCs w:val="24"/>
              </w:rPr>
            </w:pPr>
            <w:r>
              <w:rPr>
                <w:rFonts w:hint="eastAsia" w:ascii="仿宋" w:hAnsi="仿宋" w:eastAsia="仿宋" w:cs="仿宋"/>
                <w:kern w:val="0"/>
                <w:sz w:val="24"/>
                <w:szCs w:val="24"/>
              </w:rPr>
              <w:t>3.甲醛≤75mg/kg，不超标；</w:t>
            </w:r>
          </w:p>
          <w:p w14:paraId="3AA2909A">
            <w:pPr>
              <w:widowControl/>
              <w:adjustRightInd w:val="0"/>
              <w:snapToGrid w:val="0"/>
              <w:spacing w:line="240" w:lineRule="atLeast"/>
              <w:jc w:val="left"/>
              <w:textAlignment w:val="center"/>
              <w:rPr>
                <w:rFonts w:ascii="仿宋" w:hAnsi="仿宋" w:eastAsia="仿宋" w:cs="仿宋"/>
                <w:kern w:val="0"/>
                <w:sz w:val="24"/>
                <w:szCs w:val="24"/>
              </w:rPr>
            </w:pPr>
            <w:r>
              <w:rPr>
                <w:rFonts w:hint="eastAsia" w:ascii="仿宋" w:hAnsi="仿宋" w:eastAsia="仿宋" w:cs="仿宋"/>
                <w:kern w:val="0"/>
                <w:sz w:val="24"/>
                <w:szCs w:val="24"/>
              </w:rPr>
              <w:t>4.无异味；</w:t>
            </w:r>
          </w:p>
          <w:p w14:paraId="7FA2E0CF">
            <w:pPr>
              <w:widowControl/>
              <w:adjustRightInd w:val="0"/>
              <w:snapToGrid w:val="0"/>
              <w:spacing w:line="240" w:lineRule="atLeast"/>
              <w:jc w:val="left"/>
              <w:textAlignment w:val="center"/>
              <w:rPr>
                <w:rFonts w:ascii="仿宋" w:hAnsi="仿宋" w:eastAsia="仿宋" w:cs="仿宋"/>
                <w:kern w:val="0"/>
                <w:sz w:val="24"/>
                <w:szCs w:val="24"/>
              </w:rPr>
            </w:pPr>
            <w:r>
              <w:rPr>
                <w:rFonts w:hint="eastAsia" w:ascii="仿宋" w:hAnsi="仿宋" w:eastAsia="仿宋" w:cs="仿宋"/>
                <w:kern w:val="0"/>
                <w:sz w:val="24"/>
                <w:szCs w:val="24"/>
              </w:rPr>
              <w:t>5.无可分解致癌芳香胺染料；</w:t>
            </w:r>
          </w:p>
          <w:p w14:paraId="6A26140A">
            <w:pPr>
              <w:widowControl/>
              <w:adjustRightInd w:val="0"/>
              <w:snapToGrid w:val="0"/>
              <w:spacing w:line="240" w:lineRule="atLeast"/>
              <w:jc w:val="left"/>
              <w:textAlignment w:val="center"/>
              <w:rPr>
                <w:rFonts w:ascii="仿宋" w:hAnsi="仿宋" w:eastAsia="仿宋" w:cs="仿宋"/>
                <w:kern w:val="0"/>
                <w:sz w:val="24"/>
                <w:szCs w:val="24"/>
              </w:rPr>
            </w:pPr>
            <w:r>
              <w:rPr>
                <w:rFonts w:hint="eastAsia" w:ascii="仿宋" w:hAnsi="仿宋" w:eastAsia="仿宋" w:cs="仿宋"/>
                <w:kern w:val="0"/>
                <w:sz w:val="24"/>
                <w:szCs w:val="24"/>
              </w:rPr>
              <w:t>6.耐干摩擦色牢度≥3级；</w:t>
            </w:r>
          </w:p>
          <w:p w14:paraId="4944F1CC">
            <w:pPr>
              <w:widowControl/>
              <w:adjustRightInd w:val="0"/>
              <w:snapToGrid w:val="0"/>
              <w:spacing w:line="240" w:lineRule="atLeast"/>
              <w:jc w:val="left"/>
              <w:textAlignment w:val="center"/>
              <w:rPr>
                <w:rFonts w:ascii="仿宋" w:hAnsi="仿宋" w:eastAsia="仿宋" w:cs="仿宋"/>
                <w:kern w:val="0"/>
                <w:sz w:val="24"/>
                <w:szCs w:val="24"/>
              </w:rPr>
            </w:pPr>
            <w:r>
              <w:rPr>
                <w:rFonts w:hint="eastAsia" w:ascii="仿宋" w:hAnsi="仿宋" w:eastAsia="仿宋" w:cs="仿宋"/>
                <w:kern w:val="0"/>
                <w:sz w:val="24"/>
                <w:szCs w:val="24"/>
              </w:rPr>
              <w:t>7.耐水色牢度≥3级；</w:t>
            </w:r>
          </w:p>
          <w:p w14:paraId="01B6023C">
            <w:pPr>
              <w:pStyle w:val="23"/>
              <w:widowControl/>
              <w:adjustRightInd w:val="0"/>
              <w:snapToGrid w:val="0"/>
              <w:spacing w:line="240" w:lineRule="atLeast"/>
              <w:rPr>
                <w:rFonts w:ascii="仿宋" w:hAnsi="仿宋" w:eastAsia="仿宋" w:cs="仿宋"/>
                <w:kern w:val="0"/>
                <w:sz w:val="24"/>
                <w:szCs w:val="24"/>
              </w:rPr>
            </w:pPr>
            <w:r>
              <w:rPr>
                <w:rFonts w:hint="eastAsia" w:ascii="仿宋" w:hAnsi="仿宋" w:eastAsia="仿宋" w:cs="仿宋"/>
                <w:kern w:val="0"/>
                <w:sz w:val="24"/>
                <w:szCs w:val="24"/>
              </w:rPr>
              <w:t>8.耐汗色牢度≥3级；</w:t>
            </w:r>
          </w:p>
          <w:p w14:paraId="0FEFDD58">
            <w:pPr>
              <w:widowControl/>
              <w:adjustRightInd w:val="0"/>
              <w:snapToGrid w:val="0"/>
              <w:spacing w:line="240" w:lineRule="atLeast"/>
              <w:jc w:val="left"/>
              <w:textAlignment w:val="center"/>
              <w:rPr>
                <w:rFonts w:ascii="仿宋" w:hAnsi="仿宋" w:eastAsia="仿宋" w:cs="仿宋"/>
                <w:kern w:val="0"/>
                <w:sz w:val="24"/>
                <w:szCs w:val="24"/>
              </w:rPr>
            </w:pPr>
            <w:r>
              <w:rPr>
                <w:rFonts w:hint="eastAsia" w:ascii="仿宋" w:hAnsi="仿宋" w:eastAsia="仿宋" w:cs="仿宋"/>
                <w:kern w:val="0"/>
                <w:sz w:val="24"/>
                <w:szCs w:val="24"/>
              </w:rPr>
              <w:t>9.单位面积质量：230g/㎡-250g/㎡。</w:t>
            </w:r>
          </w:p>
        </w:tc>
        <w:tc>
          <w:tcPr>
            <w:tcW w:w="979" w:type="dxa"/>
            <w:vAlign w:val="center"/>
          </w:tcPr>
          <w:p w14:paraId="2A1883A2">
            <w:pPr>
              <w:widowControl/>
              <w:adjustRightInd w:val="0"/>
              <w:snapToGrid w:val="0"/>
              <w:spacing w:line="240" w:lineRule="atLeast"/>
              <w:jc w:val="center"/>
              <w:textAlignment w:val="center"/>
              <w:rPr>
                <w:rFonts w:ascii="仿宋" w:hAnsi="仿宋" w:eastAsia="仿宋" w:cs="仿宋"/>
                <w:kern w:val="0"/>
                <w:sz w:val="24"/>
                <w:szCs w:val="24"/>
              </w:rPr>
            </w:pPr>
            <w:r>
              <w:rPr>
                <w:rFonts w:hint="eastAsia" w:ascii="仿宋" w:hAnsi="仿宋" w:eastAsia="仿宋" w:cs="仿宋"/>
                <w:kern w:val="0"/>
                <w:sz w:val="24"/>
                <w:szCs w:val="24"/>
              </w:rPr>
              <w:t>3500</w:t>
            </w:r>
          </w:p>
        </w:tc>
        <w:tc>
          <w:tcPr>
            <w:tcW w:w="916" w:type="dxa"/>
            <w:vAlign w:val="center"/>
          </w:tcPr>
          <w:p w14:paraId="635C12C8">
            <w:pPr>
              <w:jc w:val="center"/>
              <w:rPr>
                <w:rFonts w:ascii="仿宋" w:hAnsi="仿宋" w:eastAsia="仿宋" w:cs="仿宋"/>
                <w:sz w:val="24"/>
                <w:szCs w:val="24"/>
              </w:rPr>
            </w:pPr>
            <w:r>
              <w:rPr>
                <w:rFonts w:hint="eastAsia" w:ascii="仿宋" w:hAnsi="仿宋" w:eastAsia="仿宋" w:cs="仿宋"/>
                <w:sz w:val="24"/>
                <w:szCs w:val="24"/>
              </w:rPr>
              <w:t>套</w:t>
            </w:r>
          </w:p>
        </w:tc>
        <w:tc>
          <w:tcPr>
            <w:tcW w:w="942" w:type="dxa"/>
            <w:vAlign w:val="center"/>
          </w:tcPr>
          <w:p w14:paraId="5ACCDA9C">
            <w:pPr>
              <w:jc w:val="center"/>
              <w:rPr>
                <w:rFonts w:ascii="仿宋" w:hAnsi="仿宋" w:eastAsia="仿宋" w:cs="仿宋"/>
                <w:sz w:val="24"/>
                <w:szCs w:val="24"/>
              </w:rPr>
            </w:pPr>
            <w:r>
              <w:rPr>
                <w:rFonts w:hint="eastAsia" w:ascii="仿宋" w:hAnsi="仿宋" w:eastAsia="仿宋" w:cs="仿宋"/>
                <w:sz w:val="24"/>
                <w:szCs w:val="24"/>
              </w:rPr>
              <w:t>155</w:t>
            </w:r>
          </w:p>
        </w:tc>
      </w:tr>
      <w:tr w14:paraId="37C56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0" w:hRule="atLeast"/>
          <w:jc w:val="center"/>
        </w:trPr>
        <w:tc>
          <w:tcPr>
            <w:tcW w:w="844" w:type="dxa"/>
            <w:vAlign w:val="center"/>
          </w:tcPr>
          <w:p w14:paraId="2FCDB3AB">
            <w:pPr>
              <w:jc w:val="center"/>
              <w:rPr>
                <w:rFonts w:ascii="仿宋" w:hAnsi="仿宋" w:eastAsia="仿宋" w:cs="仿宋"/>
                <w:sz w:val="24"/>
                <w:szCs w:val="24"/>
              </w:rPr>
            </w:pPr>
            <w:r>
              <w:rPr>
                <w:rFonts w:hint="eastAsia" w:ascii="仿宋" w:hAnsi="仿宋" w:eastAsia="仿宋" w:cs="仿宋"/>
                <w:sz w:val="24"/>
                <w:szCs w:val="24"/>
              </w:rPr>
              <w:t>2</w:t>
            </w:r>
          </w:p>
        </w:tc>
        <w:tc>
          <w:tcPr>
            <w:tcW w:w="1239" w:type="dxa"/>
            <w:vAlign w:val="center"/>
          </w:tcPr>
          <w:p w14:paraId="53F57BB2">
            <w:pPr>
              <w:widowControl/>
              <w:adjustRightInd w:val="0"/>
              <w:snapToGrid w:val="0"/>
              <w:spacing w:line="240" w:lineRule="atLeast"/>
              <w:jc w:val="center"/>
              <w:textAlignment w:val="center"/>
              <w:rPr>
                <w:rFonts w:ascii="仿宋" w:hAnsi="仿宋" w:eastAsia="仿宋" w:cs="仿宋"/>
                <w:kern w:val="0"/>
                <w:sz w:val="24"/>
                <w:szCs w:val="24"/>
              </w:rPr>
            </w:pPr>
            <w:r>
              <w:rPr>
                <w:rFonts w:hint="eastAsia" w:ascii="仿宋" w:hAnsi="仿宋" w:eastAsia="仿宋" w:cs="仿宋"/>
                <w:kern w:val="0"/>
                <w:sz w:val="24"/>
                <w:szCs w:val="24"/>
              </w:rPr>
              <w:t>T恤</w:t>
            </w:r>
          </w:p>
        </w:tc>
        <w:tc>
          <w:tcPr>
            <w:tcW w:w="3777" w:type="dxa"/>
            <w:vAlign w:val="center"/>
          </w:tcPr>
          <w:p w14:paraId="779BFFA5">
            <w:pPr>
              <w:widowControl/>
              <w:adjustRightInd w:val="0"/>
              <w:snapToGrid w:val="0"/>
              <w:spacing w:line="240" w:lineRule="atLeast"/>
              <w:jc w:val="left"/>
              <w:textAlignment w:val="center"/>
              <w:rPr>
                <w:rFonts w:ascii="仿宋" w:hAnsi="仿宋" w:eastAsia="仿宋" w:cs="仿宋"/>
                <w:kern w:val="0"/>
                <w:sz w:val="24"/>
                <w:szCs w:val="24"/>
              </w:rPr>
            </w:pPr>
            <w:r>
              <w:rPr>
                <w:rFonts w:hint="eastAsia" w:ascii="仿宋" w:hAnsi="仿宋" w:eastAsia="仿宋" w:cs="仿宋"/>
                <w:kern w:val="0"/>
                <w:sz w:val="24"/>
                <w:szCs w:val="24"/>
              </w:rPr>
              <w:t>1.纤维及含量(%)（±5）：聚酯纤维/棉：78/22</w:t>
            </w:r>
          </w:p>
          <w:p w14:paraId="3123B12A">
            <w:pPr>
              <w:widowControl/>
              <w:adjustRightInd w:val="0"/>
              <w:snapToGrid w:val="0"/>
              <w:spacing w:line="240" w:lineRule="atLeast"/>
              <w:jc w:val="left"/>
              <w:textAlignment w:val="center"/>
              <w:rPr>
                <w:rFonts w:ascii="仿宋" w:hAnsi="仿宋" w:eastAsia="仿宋" w:cs="仿宋"/>
                <w:kern w:val="0"/>
                <w:sz w:val="24"/>
                <w:szCs w:val="24"/>
              </w:rPr>
            </w:pPr>
            <w:r>
              <w:rPr>
                <w:rFonts w:hint="eastAsia" w:ascii="仿宋" w:hAnsi="仿宋" w:eastAsia="仿宋" w:cs="仿宋"/>
                <w:kern w:val="0"/>
                <w:sz w:val="24"/>
                <w:szCs w:val="24"/>
              </w:rPr>
              <w:t>2.PH值：4.0~8.5；</w:t>
            </w:r>
          </w:p>
          <w:p w14:paraId="24225EC5">
            <w:pPr>
              <w:widowControl/>
              <w:adjustRightInd w:val="0"/>
              <w:snapToGrid w:val="0"/>
              <w:spacing w:line="240" w:lineRule="atLeast"/>
              <w:jc w:val="left"/>
              <w:textAlignment w:val="center"/>
              <w:rPr>
                <w:rFonts w:ascii="仿宋" w:hAnsi="仿宋" w:eastAsia="仿宋" w:cs="仿宋"/>
                <w:kern w:val="0"/>
                <w:sz w:val="24"/>
                <w:szCs w:val="24"/>
              </w:rPr>
            </w:pPr>
            <w:r>
              <w:rPr>
                <w:rFonts w:hint="eastAsia" w:ascii="仿宋" w:hAnsi="仿宋" w:eastAsia="仿宋" w:cs="仿宋"/>
                <w:kern w:val="0"/>
                <w:sz w:val="24"/>
                <w:szCs w:val="24"/>
              </w:rPr>
              <w:t>3.甲醛≤75mg/kg，不超标；</w:t>
            </w:r>
          </w:p>
          <w:p w14:paraId="29A4D41E">
            <w:pPr>
              <w:widowControl/>
              <w:adjustRightInd w:val="0"/>
              <w:snapToGrid w:val="0"/>
              <w:spacing w:line="240" w:lineRule="atLeast"/>
              <w:jc w:val="left"/>
              <w:textAlignment w:val="center"/>
              <w:rPr>
                <w:rFonts w:ascii="仿宋" w:hAnsi="仿宋" w:eastAsia="仿宋" w:cs="仿宋"/>
                <w:kern w:val="0"/>
                <w:sz w:val="24"/>
                <w:szCs w:val="24"/>
              </w:rPr>
            </w:pPr>
            <w:r>
              <w:rPr>
                <w:rFonts w:hint="eastAsia" w:ascii="仿宋" w:hAnsi="仿宋" w:eastAsia="仿宋" w:cs="仿宋"/>
                <w:kern w:val="0"/>
                <w:sz w:val="24"/>
                <w:szCs w:val="24"/>
              </w:rPr>
              <w:t>4.无异味；</w:t>
            </w:r>
          </w:p>
          <w:p w14:paraId="49641D00">
            <w:pPr>
              <w:widowControl/>
              <w:adjustRightInd w:val="0"/>
              <w:snapToGrid w:val="0"/>
              <w:spacing w:line="240" w:lineRule="atLeast"/>
              <w:jc w:val="left"/>
              <w:textAlignment w:val="center"/>
              <w:rPr>
                <w:rFonts w:ascii="仿宋" w:hAnsi="仿宋" w:eastAsia="仿宋" w:cs="仿宋"/>
                <w:kern w:val="0"/>
                <w:sz w:val="24"/>
                <w:szCs w:val="24"/>
              </w:rPr>
            </w:pPr>
            <w:r>
              <w:rPr>
                <w:rFonts w:hint="eastAsia" w:ascii="仿宋" w:hAnsi="仿宋" w:eastAsia="仿宋" w:cs="仿宋"/>
                <w:kern w:val="0"/>
                <w:sz w:val="24"/>
                <w:szCs w:val="24"/>
              </w:rPr>
              <w:t>5.无可分解致癌芳香胺染料；</w:t>
            </w:r>
          </w:p>
          <w:p w14:paraId="47D71E04">
            <w:pPr>
              <w:widowControl/>
              <w:adjustRightInd w:val="0"/>
              <w:snapToGrid w:val="0"/>
              <w:spacing w:line="240" w:lineRule="atLeast"/>
              <w:jc w:val="left"/>
              <w:textAlignment w:val="center"/>
              <w:rPr>
                <w:rFonts w:ascii="仿宋" w:hAnsi="仿宋" w:eastAsia="仿宋" w:cs="仿宋"/>
                <w:kern w:val="0"/>
                <w:sz w:val="24"/>
                <w:szCs w:val="24"/>
              </w:rPr>
            </w:pPr>
            <w:r>
              <w:rPr>
                <w:rFonts w:hint="eastAsia" w:ascii="仿宋" w:hAnsi="仿宋" w:eastAsia="仿宋" w:cs="仿宋"/>
                <w:kern w:val="0"/>
                <w:sz w:val="24"/>
                <w:szCs w:val="24"/>
              </w:rPr>
              <w:t>6.耐干摩擦色牢度≥3级；</w:t>
            </w:r>
          </w:p>
          <w:p w14:paraId="3FDE1883">
            <w:pPr>
              <w:widowControl/>
              <w:adjustRightInd w:val="0"/>
              <w:snapToGrid w:val="0"/>
              <w:spacing w:line="240" w:lineRule="atLeast"/>
              <w:jc w:val="left"/>
              <w:textAlignment w:val="center"/>
              <w:rPr>
                <w:rFonts w:ascii="仿宋" w:hAnsi="仿宋" w:eastAsia="仿宋" w:cs="仿宋"/>
                <w:kern w:val="0"/>
                <w:sz w:val="24"/>
                <w:szCs w:val="24"/>
              </w:rPr>
            </w:pPr>
            <w:r>
              <w:rPr>
                <w:rFonts w:hint="eastAsia" w:ascii="仿宋" w:hAnsi="仿宋" w:eastAsia="仿宋" w:cs="仿宋"/>
                <w:kern w:val="0"/>
                <w:sz w:val="24"/>
                <w:szCs w:val="24"/>
              </w:rPr>
              <w:t>7.耐水色牢度≥3级；</w:t>
            </w:r>
          </w:p>
          <w:p w14:paraId="2DEFCF36">
            <w:pPr>
              <w:pStyle w:val="23"/>
              <w:widowControl/>
              <w:adjustRightInd w:val="0"/>
              <w:snapToGrid w:val="0"/>
              <w:spacing w:line="240" w:lineRule="atLeast"/>
              <w:rPr>
                <w:rFonts w:ascii="仿宋" w:hAnsi="仿宋" w:eastAsia="仿宋" w:cs="仿宋"/>
                <w:kern w:val="0"/>
                <w:sz w:val="24"/>
                <w:szCs w:val="24"/>
              </w:rPr>
            </w:pPr>
            <w:r>
              <w:rPr>
                <w:rFonts w:hint="eastAsia" w:ascii="仿宋" w:hAnsi="仿宋" w:eastAsia="仿宋" w:cs="仿宋"/>
                <w:kern w:val="0"/>
                <w:sz w:val="24"/>
                <w:szCs w:val="24"/>
              </w:rPr>
              <w:t>8.耐汗色牢度≥3级；</w:t>
            </w:r>
          </w:p>
          <w:p w14:paraId="78871642">
            <w:pPr>
              <w:widowControl/>
              <w:adjustRightInd w:val="0"/>
              <w:snapToGrid w:val="0"/>
              <w:spacing w:line="240" w:lineRule="atLeast"/>
              <w:jc w:val="left"/>
              <w:textAlignment w:val="center"/>
              <w:rPr>
                <w:rFonts w:ascii="仿宋" w:hAnsi="仿宋" w:eastAsia="仿宋" w:cs="仿宋"/>
                <w:kern w:val="0"/>
                <w:sz w:val="24"/>
                <w:szCs w:val="24"/>
              </w:rPr>
            </w:pPr>
            <w:r>
              <w:rPr>
                <w:rFonts w:hint="eastAsia" w:ascii="仿宋" w:hAnsi="仿宋" w:eastAsia="仿宋" w:cs="仿宋"/>
                <w:kern w:val="0"/>
                <w:sz w:val="24"/>
                <w:szCs w:val="24"/>
              </w:rPr>
              <w:t>9.干燥重量：≥150g。</w:t>
            </w:r>
          </w:p>
        </w:tc>
        <w:tc>
          <w:tcPr>
            <w:tcW w:w="979" w:type="dxa"/>
            <w:vAlign w:val="center"/>
          </w:tcPr>
          <w:p w14:paraId="3A763A21">
            <w:pPr>
              <w:widowControl/>
              <w:adjustRightInd w:val="0"/>
              <w:snapToGrid w:val="0"/>
              <w:spacing w:line="240" w:lineRule="atLeast"/>
              <w:jc w:val="center"/>
              <w:textAlignment w:val="center"/>
              <w:rPr>
                <w:rFonts w:ascii="仿宋" w:hAnsi="仿宋" w:eastAsia="仿宋" w:cs="仿宋"/>
                <w:kern w:val="0"/>
                <w:sz w:val="24"/>
                <w:szCs w:val="24"/>
              </w:rPr>
            </w:pPr>
            <w:r>
              <w:rPr>
                <w:rFonts w:hint="eastAsia" w:ascii="仿宋" w:hAnsi="仿宋" w:eastAsia="仿宋" w:cs="仿宋"/>
                <w:kern w:val="0"/>
                <w:sz w:val="24"/>
                <w:szCs w:val="24"/>
              </w:rPr>
              <w:t>3500</w:t>
            </w:r>
          </w:p>
        </w:tc>
        <w:tc>
          <w:tcPr>
            <w:tcW w:w="916" w:type="dxa"/>
            <w:vAlign w:val="center"/>
          </w:tcPr>
          <w:p w14:paraId="4CD9FD00">
            <w:pPr>
              <w:jc w:val="center"/>
              <w:rPr>
                <w:rFonts w:ascii="仿宋" w:hAnsi="仿宋" w:eastAsia="仿宋" w:cs="仿宋"/>
                <w:sz w:val="24"/>
                <w:szCs w:val="24"/>
              </w:rPr>
            </w:pPr>
            <w:r>
              <w:rPr>
                <w:rFonts w:hint="eastAsia" w:ascii="仿宋" w:hAnsi="仿宋" w:eastAsia="仿宋" w:cs="仿宋"/>
                <w:sz w:val="24"/>
                <w:szCs w:val="24"/>
              </w:rPr>
              <w:t>件</w:t>
            </w:r>
          </w:p>
        </w:tc>
        <w:tc>
          <w:tcPr>
            <w:tcW w:w="942" w:type="dxa"/>
            <w:vAlign w:val="center"/>
          </w:tcPr>
          <w:p w14:paraId="2EB2E99B">
            <w:pPr>
              <w:jc w:val="center"/>
              <w:rPr>
                <w:rFonts w:ascii="仿宋" w:hAnsi="仿宋" w:eastAsia="仿宋" w:cs="仿宋"/>
                <w:sz w:val="24"/>
                <w:szCs w:val="24"/>
              </w:rPr>
            </w:pPr>
            <w:r>
              <w:rPr>
                <w:rFonts w:hint="eastAsia" w:ascii="仿宋" w:hAnsi="仿宋" w:eastAsia="仿宋" w:cs="仿宋"/>
                <w:sz w:val="24"/>
                <w:szCs w:val="24"/>
              </w:rPr>
              <w:t>78</w:t>
            </w:r>
          </w:p>
        </w:tc>
      </w:tr>
      <w:tr w14:paraId="582AD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844" w:type="dxa"/>
            <w:vAlign w:val="center"/>
          </w:tcPr>
          <w:p w14:paraId="3B4D64CF">
            <w:pPr>
              <w:jc w:val="center"/>
              <w:rPr>
                <w:rFonts w:ascii="仿宋" w:hAnsi="仿宋" w:eastAsia="仿宋" w:cs="仿宋"/>
                <w:sz w:val="24"/>
                <w:szCs w:val="24"/>
              </w:rPr>
            </w:pPr>
            <w:r>
              <w:rPr>
                <w:rFonts w:hint="eastAsia" w:ascii="仿宋" w:hAnsi="仿宋" w:eastAsia="仿宋" w:cs="仿宋"/>
                <w:sz w:val="24"/>
                <w:szCs w:val="24"/>
              </w:rPr>
              <w:t>3</w:t>
            </w:r>
          </w:p>
        </w:tc>
        <w:tc>
          <w:tcPr>
            <w:tcW w:w="1239" w:type="dxa"/>
            <w:vAlign w:val="center"/>
          </w:tcPr>
          <w:p w14:paraId="03D3DC5A">
            <w:pPr>
              <w:widowControl/>
              <w:adjustRightInd w:val="0"/>
              <w:snapToGrid w:val="0"/>
              <w:spacing w:line="240" w:lineRule="atLeast"/>
              <w:jc w:val="center"/>
              <w:textAlignment w:val="center"/>
              <w:rPr>
                <w:rFonts w:ascii="仿宋" w:hAnsi="仿宋" w:eastAsia="仿宋" w:cs="仿宋"/>
                <w:kern w:val="0"/>
                <w:sz w:val="24"/>
                <w:szCs w:val="24"/>
              </w:rPr>
            </w:pPr>
            <w:r>
              <w:rPr>
                <w:rFonts w:hint="eastAsia" w:ascii="仿宋" w:hAnsi="仿宋" w:eastAsia="仿宋" w:cs="仿宋"/>
                <w:kern w:val="0"/>
                <w:sz w:val="24"/>
                <w:szCs w:val="24"/>
              </w:rPr>
              <w:t>迷彩帽子</w:t>
            </w:r>
          </w:p>
        </w:tc>
        <w:tc>
          <w:tcPr>
            <w:tcW w:w="3777" w:type="dxa"/>
            <w:vAlign w:val="center"/>
          </w:tcPr>
          <w:p w14:paraId="4B4E1E8C">
            <w:pPr>
              <w:widowControl/>
              <w:adjustRightInd w:val="0"/>
              <w:snapToGrid w:val="0"/>
              <w:spacing w:line="240" w:lineRule="atLeast"/>
              <w:jc w:val="left"/>
              <w:textAlignment w:val="center"/>
              <w:rPr>
                <w:rFonts w:ascii="仿宋" w:hAnsi="仿宋" w:eastAsia="仿宋" w:cs="仿宋"/>
                <w:kern w:val="0"/>
                <w:sz w:val="24"/>
                <w:szCs w:val="24"/>
              </w:rPr>
            </w:pPr>
            <w:r>
              <w:rPr>
                <w:rFonts w:hint="eastAsia" w:ascii="仿宋" w:hAnsi="仿宋" w:eastAsia="仿宋" w:cs="仿宋"/>
                <w:kern w:val="0"/>
                <w:sz w:val="24"/>
                <w:szCs w:val="24"/>
              </w:rPr>
              <w:t>1.迷彩帽面料材质同迷彩服；</w:t>
            </w:r>
          </w:p>
          <w:p w14:paraId="64697298">
            <w:pPr>
              <w:widowControl/>
              <w:adjustRightInd w:val="0"/>
              <w:snapToGrid w:val="0"/>
              <w:spacing w:line="240" w:lineRule="atLeast"/>
              <w:jc w:val="left"/>
              <w:textAlignment w:val="center"/>
              <w:rPr>
                <w:rFonts w:ascii="仿宋" w:hAnsi="仿宋" w:eastAsia="仿宋" w:cs="仿宋"/>
                <w:kern w:val="0"/>
                <w:sz w:val="24"/>
                <w:szCs w:val="24"/>
              </w:rPr>
            </w:pPr>
            <w:r>
              <w:rPr>
                <w:rFonts w:hint="eastAsia" w:ascii="仿宋" w:hAnsi="仿宋" w:eastAsia="仿宋" w:cs="仿宋"/>
                <w:kern w:val="0"/>
                <w:sz w:val="24"/>
                <w:szCs w:val="24"/>
              </w:rPr>
              <w:t>2.后面开收缩洞。</w:t>
            </w:r>
          </w:p>
        </w:tc>
        <w:tc>
          <w:tcPr>
            <w:tcW w:w="979" w:type="dxa"/>
            <w:vAlign w:val="center"/>
          </w:tcPr>
          <w:p w14:paraId="0C500410">
            <w:pPr>
              <w:widowControl/>
              <w:adjustRightInd w:val="0"/>
              <w:snapToGrid w:val="0"/>
              <w:spacing w:line="240" w:lineRule="atLeast"/>
              <w:jc w:val="center"/>
              <w:textAlignment w:val="center"/>
              <w:rPr>
                <w:rFonts w:ascii="仿宋" w:hAnsi="仿宋" w:eastAsia="仿宋" w:cs="仿宋"/>
                <w:kern w:val="0"/>
                <w:sz w:val="24"/>
                <w:szCs w:val="24"/>
              </w:rPr>
            </w:pPr>
            <w:r>
              <w:rPr>
                <w:rFonts w:hint="eastAsia" w:ascii="仿宋" w:hAnsi="仿宋" w:eastAsia="仿宋" w:cs="仿宋"/>
                <w:kern w:val="0"/>
                <w:sz w:val="24"/>
                <w:szCs w:val="24"/>
              </w:rPr>
              <w:t>3500</w:t>
            </w:r>
          </w:p>
        </w:tc>
        <w:tc>
          <w:tcPr>
            <w:tcW w:w="916" w:type="dxa"/>
            <w:vAlign w:val="center"/>
          </w:tcPr>
          <w:p w14:paraId="4C7EC4C7">
            <w:pPr>
              <w:jc w:val="center"/>
              <w:rPr>
                <w:rFonts w:ascii="仿宋" w:hAnsi="仿宋" w:eastAsia="仿宋" w:cs="仿宋"/>
                <w:sz w:val="24"/>
                <w:szCs w:val="24"/>
              </w:rPr>
            </w:pPr>
            <w:r>
              <w:rPr>
                <w:rFonts w:hint="eastAsia" w:ascii="仿宋" w:hAnsi="仿宋" w:eastAsia="仿宋" w:cs="仿宋"/>
                <w:sz w:val="24"/>
                <w:szCs w:val="24"/>
              </w:rPr>
              <w:t>顶</w:t>
            </w:r>
          </w:p>
        </w:tc>
        <w:tc>
          <w:tcPr>
            <w:tcW w:w="942" w:type="dxa"/>
            <w:vAlign w:val="center"/>
          </w:tcPr>
          <w:p w14:paraId="787F6883">
            <w:pPr>
              <w:jc w:val="center"/>
              <w:rPr>
                <w:rFonts w:ascii="仿宋" w:hAnsi="仿宋" w:eastAsia="仿宋" w:cs="仿宋"/>
                <w:sz w:val="24"/>
                <w:szCs w:val="24"/>
              </w:rPr>
            </w:pPr>
            <w:r>
              <w:rPr>
                <w:rFonts w:hint="eastAsia" w:ascii="仿宋" w:hAnsi="仿宋" w:eastAsia="仿宋" w:cs="仿宋"/>
                <w:sz w:val="24"/>
                <w:szCs w:val="24"/>
              </w:rPr>
              <w:t>12</w:t>
            </w:r>
          </w:p>
        </w:tc>
      </w:tr>
      <w:tr w14:paraId="718DD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844" w:type="dxa"/>
            <w:vAlign w:val="center"/>
          </w:tcPr>
          <w:p w14:paraId="0844238F">
            <w:pPr>
              <w:jc w:val="center"/>
              <w:rPr>
                <w:rFonts w:ascii="仿宋" w:hAnsi="仿宋" w:eastAsia="仿宋" w:cs="仿宋"/>
                <w:sz w:val="24"/>
                <w:szCs w:val="24"/>
              </w:rPr>
            </w:pPr>
            <w:r>
              <w:rPr>
                <w:rFonts w:hint="eastAsia" w:ascii="仿宋" w:hAnsi="仿宋" w:eastAsia="仿宋" w:cs="仿宋"/>
                <w:sz w:val="24"/>
                <w:szCs w:val="24"/>
              </w:rPr>
              <w:t>4</w:t>
            </w:r>
          </w:p>
        </w:tc>
        <w:tc>
          <w:tcPr>
            <w:tcW w:w="1239" w:type="dxa"/>
            <w:vAlign w:val="center"/>
          </w:tcPr>
          <w:p w14:paraId="6BEFAA6B">
            <w:pPr>
              <w:widowControl/>
              <w:adjustRightInd w:val="0"/>
              <w:snapToGrid w:val="0"/>
              <w:spacing w:line="240" w:lineRule="atLeast"/>
              <w:jc w:val="center"/>
              <w:textAlignment w:val="center"/>
              <w:rPr>
                <w:rFonts w:ascii="仿宋" w:hAnsi="仿宋" w:eastAsia="仿宋" w:cs="仿宋"/>
                <w:kern w:val="0"/>
                <w:sz w:val="24"/>
                <w:szCs w:val="24"/>
              </w:rPr>
            </w:pPr>
            <w:r>
              <w:rPr>
                <w:rFonts w:hint="eastAsia" w:ascii="仿宋" w:hAnsi="仿宋" w:eastAsia="仿宋" w:cs="仿宋"/>
                <w:kern w:val="0"/>
                <w:sz w:val="24"/>
                <w:szCs w:val="24"/>
              </w:rPr>
              <w:t>旅游鞋</w:t>
            </w:r>
          </w:p>
        </w:tc>
        <w:tc>
          <w:tcPr>
            <w:tcW w:w="3777" w:type="dxa"/>
            <w:vAlign w:val="center"/>
          </w:tcPr>
          <w:p w14:paraId="454188D2">
            <w:pPr>
              <w:widowControl/>
              <w:adjustRightInd w:val="0"/>
              <w:snapToGrid w:val="0"/>
              <w:spacing w:line="240" w:lineRule="atLeast"/>
              <w:jc w:val="left"/>
              <w:textAlignment w:val="center"/>
              <w:rPr>
                <w:rFonts w:ascii="仿宋" w:hAnsi="仿宋" w:eastAsia="仿宋" w:cs="仿宋"/>
                <w:kern w:val="0"/>
                <w:sz w:val="24"/>
                <w:szCs w:val="24"/>
              </w:rPr>
            </w:pPr>
            <w:r>
              <w:rPr>
                <w:rFonts w:hint="eastAsia" w:ascii="仿宋" w:hAnsi="仿宋" w:eastAsia="仿宋" w:cs="仿宋"/>
                <w:kern w:val="0"/>
                <w:sz w:val="24"/>
                <w:szCs w:val="24"/>
              </w:rPr>
              <w:t>1.低帮；</w:t>
            </w:r>
          </w:p>
          <w:p w14:paraId="4ED05F05">
            <w:pPr>
              <w:widowControl/>
              <w:adjustRightInd w:val="0"/>
              <w:snapToGrid w:val="0"/>
              <w:spacing w:line="240" w:lineRule="atLeast"/>
              <w:jc w:val="left"/>
              <w:textAlignment w:val="center"/>
              <w:rPr>
                <w:rFonts w:ascii="仿宋" w:hAnsi="仿宋" w:eastAsia="仿宋" w:cs="仿宋"/>
                <w:kern w:val="0"/>
                <w:sz w:val="24"/>
                <w:szCs w:val="24"/>
              </w:rPr>
            </w:pPr>
            <w:r>
              <w:rPr>
                <w:rFonts w:hint="eastAsia" w:ascii="仿宋" w:hAnsi="仿宋" w:eastAsia="仿宋" w:cs="仿宋"/>
                <w:kern w:val="0"/>
                <w:sz w:val="24"/>
                <w:szCs w:val="24"/>
              </w:rPr>
              <w:t>2.鞋底材质：橡胶；</w:t>
            </w:r>
          </w:p>
          <w:p w14:paraId="6291AF0F">
            <w:pPr>
              <w:widowControl/>
              <w:adjustRightInd w:val="0"/>
              <w:snapToGrid w:val="0"/>
              <w:spacing w:line="240" w:lineRule="atLeast"/>
              <w:jc w:val="left"/>
              <w:textAlignment w:val="center"/>
              <w:rPr>
                <w:rFonts w:ascii="仿宋" w:hAnsi="仿宋" w:eastAsia="仿宋" w:cs="仿宋"/>
                <w:kern w:val="0"/>
                <w:sz w:val="24"/>
                <w:szCs w:val="24"/>
              </w:rPr>
            </w:pPr>
            <w:r>
              <w:rPr>
                <w:rFonts w:hint="eastAsia" w:ascii="仿宋" w:hAnsi="仿宋" w:eastAsia="仿宋" w:cs="仿宋"/>
                <w:kern w:val="0"/>
                <w:sz w:val="24"/>
                <w:szCs w:val="24"/>
              </w:rPr>
              <w:t>3.迷彩色；</w:t>
            </w:r>
          </w:p>
          <w:p w14:paraId="4A9CEFD8">
            <w:pPr>
              <w:widowControl/>
              <w:adjustRightInd w:val="0"/>
              <w:snapToGrid w:val="0"/>
              <w:spacing w:line="240" w:lineRule="atLeast"/>
              <w:jc w:val="left"/>
              <w:textAlignment w:val="center"/>
              <w:rPr>
                <w:rFonts w:ascii="仿宋" w:hAnsi="仿宋" w:eastAsia="仿宋" w:cs="仿宋"/>
                <w:kern w:val="0"/>
                <w:sz w:val="24"/>
                <w:szCs w:val="24"/>
              </w:rPr>
            </w:pPr>
            <w:r>
              <w:rPr>
                <w:rFonts w:hint="eastAsia" w:ascii="仿宋" w:hAnsi="仿宋" w:eastAsia="仿宋" w:cs="仿宋"/>
                <w:kern w:val="0"/>
                <w:sz w:val="24"/>
                <w:szCs w:val="24"/>
              </w:rPr>
              <w:t>4.尺码：标准</w:t>
            </w:r>
          </w:p>
          <w:p w14:paraId="2FC0BE31">
            <w:pPr>
              <w:widowControl/>
              <w:adjustRightInd w:val="0"/>
              <w:snapToGrid w:val="0"/>
              <w:spacing w:line="240" w:lineRule="atLeast"/>
              <w:jc w:val="left"/>
              <w:textAlignment w:val="center"/>
              <w:rPr>
                <w:rFonts w:ascii="仿宋" w:hAnsi="仿宋" w:eastAsia="仿宋" w:cs="仿宋"/>
                <w:kern w:val="0"/>
                <w:sz w:val="24"/>
                <w:szCs w:val="24"/>
              </w:rPr>
            </w:pPr>
            <w:r>
              <w:rPr>
                <w:rFonts w:hint="eastAsia" w:ascii="仿宋" w:hAnsi="仿宋" w:eastAsia="仿宋" w:cs="仿宋"/>
                <w:kern w:val="0"/>
                <w:sz w:val="24"/>
                <w:szCs w:val="24"/>
              </w:rPr>
              <w:t>5.无异味、不脱胶、不开裂，耐磨、防滑、透气。</w:t>
            </w:r>
          </w:p>
        </w:tc>
        <w:tc>
          <w:tcPr>
            <w:tcW w:w="979" w:type="dxa"/>
            <w:vAlign w:val="center"/>
          </w:tcPr>
          <w:p w14:paraId="07C08699">
            <w:pPr>
              <w:widowControl/>
              <w:adjustRightInd w:val="0"/>
              <w:snapToGrid w:val="0"/>
              <w:spacing w:line="240" w:lineRule="atLeast"/>
              <w:jc w:val="center"/>
              <w:textAlignment w:val="center"/>
              <w:rPr>
                <w:rFonts w:ascii="仿宋" w:hAnsi="仿宋" w:eastAsia="仿宋" w:cs="仿宋"/>
                <w:kern w:val="0"/>
                <w:sz w:val="24"/>
                <w:szCs w:val="24"/>
              </w:rPr>
            </w:pPr>
            <w:r>
              <w:rPr>
                <w:rFonts w:hint="eastAsia" w:ascii="仿宋" w:hAnsi="仿宋" w:eastAsia="仿宋" w:cs="仿宋"/>
                <w:kern w:val="0"/>
                <w:sz w:val="24"/>
                <w:szCs w:val="24"/>
              </w:rPr>
              <w:t>3500</w:t>
            </w:r>
          </w:p>
        </w:tc>
        <w:tc>
          <w:tcPr>
            <w:tcW w:w="916" w:type="dxa"/>
            <w:vAlign w:val="center"/>
          </w:tcPr>
          <w:p w14:paraId="584B2678">
            <w:pPr>
              <w:jc w:val="center"/>
              <w:rPr>
                <w:rFonts w:ascii="仿宋" w:hAnsi="仿宋" w:eastAsia="仿宋" w:cs="仿宋"/>
                <w:sz w:val="24"/>
                <w:szCs w:val="24"/>
              </w:rPr>
            </w:pPr>
            <w:r>
              <w:rPr>
                <w:rFonts w:hint="eastAsia" w:ascii="仿宋" w:hAnsi="仿宋" w:eastAsia="仿宋" w:cs="仿宋"/>
                <w:sz w:val="24"/>
                <w:szCs w:val="24"/>
              </w:rPr>
              <w:t>双</w:t>
            </w:r>
          </w:p>
        </w:tc>
        <w:tc>
          <w:tcPr>
            <w:tcW w:w="942" w:type="dxa"/>
            <w:vAlign w:val="center"/>
          </w:tcPr>
          <w:p w14:paraId="760257EE">
            <w:pPr>
              <w:jc w:val="center"/>
              <w:rPr>
                <w:rFonts w:ascii="仿宋" w:hAnsi="仿宋" w:eastAsia="仿宋" w:cs="仿宋"/>
                <w:sz w:val="24"/>
                <w:szCs w:val="24"/>
              </w:rPr>
            </w:pPr>
            <w:r>
              <w:rPr>
                <w:rFonts w:hint="eastAsia" w:ascii="仿宋" w:hAnsi="仿宋" w:eastAsia="仿宋" w:cs="仿宋"/>
                <w:sz w:val="24"/>
                <w:szCs w:val="24"/>
              </w:rPr>
              <w:t>85</w:t>
            </w:r>
          </w:p>
        </w:tc>
      </w:tr>
    </w:tbl>
    <w:p w14:paraId="333C2FD7">
      <w:pPr>
        <w:pStyle w:val="258"/>
        <w:ind w:firstLine="480" w:firstLineChars="200"/>
      </w:pPr>
      <w:r>
        <w:rPr>
          <w:rFonts w:hint="eastAsia"/>
        </w:rPr>
        <w:t>（二）其他要求</w:t>
      </w:r>
    </w:p>
    <w:p w14:paraId="564B9E98">
      <w:pPr>
        <w:pStyle w:val="258"/>
        <w:ind w:firstLine="480" w:firstLineChars="200"/>
      </w:pPr>
      <w:r>
        <w:rPr>
          <w:rFonts w:hint="eastAsia"/>
        </w:rPr>
        <w:t>1、</w:t>
      </w:r>
      <w:r>
        <w:t>每套含迷彩外套</w:t>
      </w:r>
      <w:r>
        <w:rPr>
          <w:rFonts w:hint="eastAsia"/>
        </w:rPr>
        <w:t>1套</w:t>
      </w:r>
      <w:r>
        <w:t>、T恤</w:t>
      </w:r>
      <w:r>
        <w:rPr>
          <w:rFonts w:hint="eastAsia"/>
        </w:rPr>
        <w:t>1</w:t>
      </w:r>
      <w:r>
        <w:t>件、迷彩帽子、</w:t>
      </w:r>
      <w:r>
        <w:rPr>
          <w:rFonts w:hint="eastAsia"/>
        </w:rPr>
        <w:t>旅游</w:t>
      </w:r>
      <w:r>
        <w:t>鞋。迷彩颜色要求3-5种，其中必须含绿、黑、褐。</w:t>
      </w:r>
    </w:p>
    <w:p w14:paraId="02A96E8C">
      <w:pPr>
        <w:pStyle w:val="258"/>
        <w:ind w:firstLine="480" w:firstLineChars="200"/>
      </w:pPr>
      <w:r>
        <w:rPr>
          <w:rFonts w:hint="eastAsia"/>
        </w:rPr>
        <w:t>2、</w:t>
      </w:r>
      <w:r>
        <w:t>直接接触皮肤的产品至少满足《GB18401-国家纺织产品基本安全技术规范》B类技术要求</w:t>
      </w:r>
      <w:r>
        <w:rPr>
          <w:rFonts w:hint="eastAsia"/>
        </w:rPr>
        <w:t>。</w:t>
      </w:r>
    </w:p>
    <w:p w14:paraId="415276A3">
      <w:pPr>
        <w:pStyle w:val="258"/>
        <w:ind w:firstLine="480" w:firstLineChars="200"/>
      </w:pPr>
      <w:r>
        <w:rPr>
          <w:rFonts w:hint="eastAsia"/>
        </w:rPr>
        <w:t>3、供货方所提供货物与投标样品保持一致并达到技术参数及款式要求，确保商品不褪色、不崩线、无毛粒、无破洞、无漏针、无色差、缝纫轨迹均匀、整齐、牢固、无瑕疵。</w:t>
      </w:r>
    </w:p>
    <w:p w14:paraId="4CB82956">
      <w:pPr>
        <w:pStyle w:val="258"/>
        <w:ind w:firstLine="480" w:firstLineChars="200"/>
      </w:pPr>
      <w:r>
        <w:rPr>
          <w:rFonts w:hint="eastAsia"/>
        </w:rPr>
        <w:t>4、根据国务院、中央军委联合颁布的《军服管理条例》，禁止仿制中国人民解放军现行装备的制式服装及其标志服饰和曾经装备的制式服装及其仿制品。</w:t>
      </w:r>
    </w:p>
    <w:p w14:paraId="7DC212F4">
      <w:pPr>
        <w:pStyle w:val="258"/>
        <w:ind w:firstLine="480" w:firstLineChars="200"/>
      </w:pPr>
      <w:r>
        <w:rPr>
          <w:rFonts w:hint="eastAsia"/>
        </w:rPr>
        <w:t>5、成交供应商免费送货至采购人指定地点并安排足够人员发放服装，按照采购人指定时间准确发放给全体学生，服装、鞋帽尺码不合身须在规定时间内无条件提供调换服务。</w:t>
      </w:r>
    </w:p>
    <w:p w14:paraId="5635B24B">
      <w:pPr>
        <w:pStyle w:val="258"/>
        <w:ind w:firstLine="480" w:firstLineChars="200"/>
      </w:pPr>
      <w:r>
        <w:rPr>
          <w:rFonts w:hint="eastAsia"/>
        </w:rPr>
        <w:t>6、品种型号齐全，完全满足不同形体学生穿着要求，确保所有参训人员都可以穿上合体的服装。</w:t>
      </w:r>
    </w:p>
    <w:p w14:paraId="43C56FFB">
      <w:pPr>
        <w:pStyle w:val="258"/>
        <w:ind w:firstLine="480" w:firstLineChars="200"/>
      </w:pPr>
      <w:r>
        <w:rPr>
          <w:rFonts w:hint="eastAsia"/>
        </w:rPr>
        <w:t>（1）服务周到，遇到有特大体型的学生，服装必须得到保证；</w:t>
      </w:r>
    </w:p>
    <w:p w14:paraId="19871376">
      <w:pPr>
        <w:pStyle w:val="258"/>
        <w:ind w:firstLine="480" w:firstLineChars="200"/>
      </w:pPr>
      <w:r>
        <w:rPr>
          <w:rFonts w:hint="eastAsia"/>
        </w:rPr>
        <w:t>（2）保证做好售前、售中、售后服务。</w:t>
      </w:r>
    </w:p>
    <w:p w14:paraId="76C0DF80">
      <w:pPr>
        <w:pStyle w:val="258"/>
        <w:ind w:firstLine="480" w:firstLineChars="200"/>
      </w:pPr>
      <w:r>
        <w:rPr>
          <w:rFonts w:hint="eastAsia"/>
        </w:rPr>
        <w:t>7、不可抗拒因素导致学校军训工作计划取消或调整，确有需要临时取消军训服装采购项目合同的，双方可协商解决相关问题，学校不予承担供货方相应损失和违约责任。</w:t>
      </w:r>
    </w:p>
    <w:p w14:paraId="0AB024E0">
      <w:pPr>
        <w:pStyle w:val="4"/>
        <w:spacing w:line="400" w:lineRule="exact"/>
        <w:ind w:firstLine="480" w:firstLineChars="200"/>
        <w:rPr>
          <w:rFonts w:ascii="方正仿宋_GBK" w:eastAsia="方正仿宋_GBK"/>
          <w:b w:val="0"/>
          <w:sz w:val="24"/>
          <w:szCs w:val="24"/>
        </w:rPr>
      </w:pPr>
      <w:bookmarkStart w:id="76" w:name="_Toc6886"/>
      <w:bookmarkStart w:id="77" w:name="_Toc19729"/>
      <w:bookmarkStart w:id="78" w:name="_Toc29560"/>
      <w:bookmarkStart w:id="79" w:name="_Toc32523"/>
      <w:bookmarkStart w:id="80" w:name="_Toc429584806"/>
      <w:bookmarkStart w:id="81" w:name="_Toc27855"/>
      <w:bookmarkStart w:id="82" w:name="_Toc11994"/>
      <w:bookmarkStart w:id="83" w:name="_Toc22886"/>
      <w:bookmarkStart w:id="84" w:name="_Toc31214"/>
      <w:bookmarkStart w:id="85" w:name="_Toc19616"/>
      <w:bookmarkStart w:id="86" w:name="_Toc17980"/>
      <w:bookmarkStart w:id="87" w:name="_Toc75793507"/>
      <w:bookmarkStart w:id="88" w:name="_Toc11656"/>
      <w:bookmarkStart w:id="89" w:name="_Toc18180"/>
      <w:bookmarkStart w:id="90" w:name="_Toc10232"/>
      <w:bookmarkStart w:id="91" w:name="_Toc429584853"/>
      <w:bookmarkStart w:id="92" w:name="_Toc6552"/>
      <w:bookmarkStart w:id="93" w:name="_Toc8204"/>
      <w:r>
        <w:rPr>
          <w:rFonts w:hint="eastAsia" w:ascii="方正仿宋_GBK" w:eastAsia="方正仿宋_GBK"/>
          <w:b w:val="0"/>
          <w:sz w:val="24"/>
          <w:szCs w:val="24"/>
        </w:rPr>
        <w:t>三、样品递交及退还要求</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14:paraId="1639668F">
      <w:pPr>
        <w:pStyle w:val="258"/>
        <w:ind w:firstLine="480" w:firstLineChars="200"/>
        <w:rPr>
          <w:rFonts w:ascii="方正仿宋_GBK" w:eastAsia="方正仿宋_GBK"/>
          <w:szCs w:val="24"/>
        </w:rPr>
      </w:pPr>
      <w:r>
        <w:rPr>
          <w:rFonts w:hint="eastAsia" w:ascii="方正仿宋_GBK" w:eastAsia="方正仿宋_GBK"/>
          <w:szCs w:val="24"/>
        </w:rPr>
        <w:t>（一）样品递交要求</w:t>
      </w:r>
    </w:p>
    <w:p w14:paraId="2E0B0D28">
      <w:pPr>
        <w:pStyle w:val="258"/>
        <w:ind w:firstLine="480" w:firstLineChars="200"/>
        <w:rPr>
          <w:rFonts w:ascii="方正仿宋_GBK" w:eastAsia="方正仿宋_GBK"/>
          <w:szCs w:val="24"/>
        </w:rPr>
      </w:pPr>
      <w:r>
        <w:rPr>
          <w:rFonts w:hint="eastAsia" w:ascii="方正仿宋_GBK" w:eastAsia="方正仿宋_GBK"/>
          <w:szCs w:val="24"/>
        </w:rPr>
        <w:t>1.样品清单列表</w:t>
      </w:r>
    </w:p>
    <w:tbl>
      <w:tblPr>
        <w:tblStyle w:val="5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524"/>
        <w:gridCol w:w="4368"/>
        <w:gridCol w:w="1284"/>
        <w:gridCol w:w="1665"/>
      </w:tblGrid>
      <w:tr w14:paraId="12343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677" w:type="dxa"/>
            <w:vAlign w:val="center"/>
          </w:tcPr>
          <w:p w14:paraId="5D698B3F">
            <w:pPr>
              <w:spacing w:line="420" w:lineRule="exact"/>
              <w:jc w:val="center"/>
              <w:outlineLvl w:val="2"/>
              <w:rPr>
                <w:rFonts w:ascii="仿宋" w:hAnsi="仿宋" w:eastAsia="仿宋" w:cs="仿宋"/>
                <w:color w:val="000000"/>
                <w:sz w:val="24"/>
                <w:szCs w:val="24"/>
              </w:rPr>
            </w:pPr>
            <w:r>
              <w:rPr>
                <w:rFonts w:hint="eastAsia" w:ascii="仿宋" w:hAnsi="仿宋" w:eastAsia="仿宋" w:cs="仿宋"/>
                <w:color w:val="000000"/>
                <w:sz w:val="24"/>
                <w:szCs w:val="24"/>
              </w:rPr>
              <w:t>序号</w:t>
            </w:r>
          </w:p>
        </w:tc>
        <w:tc>
          <w:tcPr>
            <w:tcW w:w="1524" w:type="dxa"/>
            <w:vAlign w:val="center"/>
          </w:tcPr>
          <w:p w14:paraId="5161A316">
            <w:pPr>
              <w:spacing w:line="420" w:lineRule="exact"/>
              <w:jc w:val="center"/>
              <w:outlineLvl w:val="2"/>
              <w:rPr>
                <w:rFonts w:ascii="仿宋" w:hAnsi="仿宋" w:eastAsia="仿宋" w:cs="仿宋"/>
                <w:color w:val="000000"/>
                <w:sz w:val="24"/>
                <w:szCs w:val="24"/>
              </w:rPr>
            </w:pPr>
            <w:r>
              <w:rPr>
                <w:rFonts w:hint="eastAsia" w:ascii="仿宋" w:hAnsi="仿宋" w:eastAsia="仿宋" w:cs="仿宋"/>
                <w:color w:val="000000"/>
                <w:sz w:val="24"/>
                <w:szCs w:val="24"/>
              </w:rPr>
              <w:t>样品名称</w:t>
            </w:r>
          </w:p>
        </w:tc>
        <w:tc>
          <w:tcPr>
            <w:tcW w:w="4368" w:type="dxa"/>
            <w:vAlign w:val="center"/>
          </w:tcPr>
          <w:p w14:paraId="319310AE">
            <w:pPr>
              <w:spacing w:line="420" w:lineRule="exact"/>
              <w:jc w:val="center"/>
              <w:outlineLvl w:val="2"/>
              <w:rPr>
                <w:rFonts w:ascii="仿宋" w:hAnsi="仿宋" w:eastAsia="仿宋" w:cs="仿宋"/>
                <w:color w:val="000000"/>
                <w:sz w:val="24"/>
                <w:szCs w:val="24"/>
              </w:rPr>
            </w:pPr>
            <w:r>
              <w:rPr>
                <w:rFonts w:hint="eastAsia" w:ascii="仿宋" w:hAnsi="仿宋" w:eastAsia="仿宋" w:cs="仿宋"/>
                <w:color w:val="000000"/>
                <w:sz w:val="24"/>
                <w:szCs w:val="24"/>
              </w:rPr>
              <w:t>规格</w:t>
            </w:r>
          </w:p>
        </w:tc>
        <w:tc>
          <w:tcPr>
            <w:tcW w:w="1284" w:type="dxa"/>
            <w:vAlign w:val="center"/>
          </w:tcPr>
          <w:p w14:paraId="48E960A8">
            <w:pPr>
              <w:spacing w:line="420" w:lineRule="exact"/>
              <w:jc w:val="center"/>
              <w:outlineLvl w:val="2"/>
              <w:rPr>
                <w:rFonts w:ascii="仿宋" w:hAnsi="仿宋" w:eastAsia="仿宋" w:cs="仿宋"/>
                <w:color w:val="000000"/>
                <w:sz w:val="24"/>
                <w:szCs w:val="24"/>
              </w:rPr>
            </w:pPr>
            <w:r>
              <w:rPr>
                <w:rFonts w:hint="eastAsia" w:ascii="仿宋" w:hAnsi="仿宋" w:eastAsia="仿宋" w:cs="仿宋"/>
                <w:color w:val="000000"/>
                <w:sz w:val="24"/>
                <w:szCs w:val="24"/>
              </w:rPr>
              <w:t>数量/单位</w:t>
            </w:r>
          </w:p>
        </w:tc>
        <w:tc>
          <w:tcPr>
            <w:tcW w:w="1665" w:type="dxa"/>
            <w:vAlign w:val="center"/>
          </w:tcPr>
          <w:p w14:paraId="21C7DEDB">
            <w:pPr>
              <w:spacing w:line="420" w:lineRule="exact"/>
              <w:jc w:val="center"/>
              <w:outlineLvl w:val="2"/>
              <w:rPr>
                <w:rFonts w:ascii="仿宋" w:hAnsi="仿宋" w:eastAsia="仿宋" w:cs="仿宋"/>
                <w:color w:val="000000"/>
                <w:sz w:val="24"/>
                <w:szCs w:val="24"/>
              </w:rPr>
            </w:pPr>
            <w:r>
              <w:rPr>
                <w:rFonts w:hint="eastAsia" w:ascii="仿宋" w:hAnsi="仿宋" w:eastAsia="仿宋" w:cs="仿宋"/>
                <w:color w:val="000000"/>
                <w:sz w:val="24"/>
                <w:szCs w:val="24"/>
              </w:rPr>
              <w:t>检测报告</w:t>
            </w:r>
          </w:p>
        </w:tc>
      </w:tr>
      <w:tr w14:paraId="668CA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677" w:type="dxa"/>
            <w:vAlign w:val="center"/>
          </w:tcPr>
          <w:p w14:paraId="14A04C7C">
            <w:pPr>
              <w:jc w:val="center"/>
              <w:rPr>
                <w:rFonts w:ascii="仿宋" w:hAnsi="仿宋" w:eastAsia="仿宋" w:cs="仿宋"/>
                <w:color w:val="000000"/>
                <w:sz w:val="24"/>
                <w:szCs w:val="24"/>
              </w:rPr>
            </w:pPr>
            <w:r>
              <w:rPr>
                <w:rFonts w:hint="eastAsia" w:ascii="仿宋" w:hAnsi="仿宋" w:eastAsia="仿宋" w:cs="仿宋"/>
                <w:color w:val="000000"/>
                <w:sz w:val="24"/>
                <w:szCs w:val="24"/>
              </w:rPr>
              <w:t>1</w:t>
            </w:r>
          </w:p>
        </w:tc>
        <w:tc>
          <w:tcPr>
            <w:tcW w:w="1524" w:type="dxa"/>
            <w:vAlign w:val="center"/>
          </w:tcPr>
          <w:p w14:paraId="05E18F56">
            <w:pPr>
              <w:widowControl/>
              <w:adjustRightInd w:val="0"/>
              <w:snapToGrid w:val="0"/>
              <w:spacing w:line="240" w:lineRule="atLeast"/>
              <w:jc w:val="center"/>
              <w:textAlignment w:val="center"/>
              <w:rPr>
                <w:rFonts w:ascii="仿宋" w:hAnsi="仿宋" w:eastAsia="仿宋" w:cs="仿宋"/>
                <w:color w:val="000000"/>
                <w:sz w:val="24"/>
                <w:szCs w:val="24"/>
              </w:rPr>
            </w:pPr>
            <w:r>
              <w:rPr>
                <w:rFonts w:hint="eastAsia" w:ascii="仿宋" w:hAnsi="仿宋" w:eastAsia="仿宋" w:cs="仿宋"/>
                <w:color w:val="000000"/>
                <w:kern w:val="0"/>
                <w:sz w:val="24"/>
                <w:szCs w:val="24"/>
              </w:rPr>
              <w:t>迷彩外套</w:t>
            </w:r>
          </w:p>
        </w:tc>
        <w:tc>
          <w:tcPr>
            <w:tcW w:w="4368" w:type="dxa"/>
            <w:vMerge w:val="restart"/>
            <w:vAlign w:val="center"/>
          </w:tcPr>
          <w:p w14:paraId="1FEC97BC">
            <w:pPr>
              <w:spacing w:line="400" w:lineRule="exact"/>
              <w:jc w:val="left"/>
              <w:rPr>
                <w:rFonts w:ascii="仿宋" w:hAnsi="仿宋" w:eastAsia="仿宋" w:cs="仿宋"/>
                <w:color w:val="000000"/>
                <w:sz w:val="24"/>
                <w:szCs w:val="24"/>
              </w:rPr>
            </w:pPr>
            <w:r>
              <w:rPr>
                <w:rFonts w:hint="eastAsia" w:ascii="仿宋" w:hAnsi="仿宋" w:eastAsia="仿宋" w:cs="仿宋"/>
                <w:bCs/>
                <w:color w:val="000000"/>
                <w:sz w:val="24"/>
                <w:szCs w:val="24"/>
              </w:rPr>
              <w:t>1</w:t>
            </w:r>
            <w:r>
              <w:rPr>
                <w:rFonts w:hint="eastAsia" w:ascii="仿宋" w:hAnsi="仿宋" w:eastAsia="仿宋" w:cs="仿宋"/>
                <w:color w:val="000000"/>
                <w:sz w:val="24"/>
                <w:szCs w:val="24"/>
              </w:rPr>
              <w:t>.服装的整体样式严禁使用现行军队装备和曾经装备的制式服装及其仿制品。</w:t>
            </w:r>
          </w:p>
          <w:p w14:paraId="0309D3F4">
            <w:pPr>
              <w:spacing w:line="420" w:lineRule="exact"/>
              <w:jc w:val="left"/>
              <w:outlineLvl w:val="2"/>
              <w:rPr>
                <w:rFonts w:ascii="仿宋" w:hAnsi="仿宋" w:eastAsia="仿宋" w:cs="仿宋"/>
                <w:color w:val="000000"/>
                <w:sz w:val="24"/>
                <w:szCs w:val="24"/>
              </w:rPr>
            </w:pPr>
            <w:r>
              <w:rPr>
                <w:rFonts w:hint="eastAsia" w:ascii="仿宋" w:hAnsi="仿宋" w:eastAsia="仿宋" w:cs="仿宋"/>
                <w:color w:val="000000"/>
                <w:sz w:val="24"/>
                <w:szCs w:val="24"/>
              </w:rPr>
              <w:t>2.投标人提供的产品，必须符合国家规定的环保标准，各项指标不得超标。</w:t>
            </w:r>
          </w:p>
          <w:p w14:paraId="5D9611C6">
            <w:pPr>
              <w:spacing w:line="420" w:lineRule="exact"/>
              <w:jc w:val="left"/>
              <w:outlineLvl w:val="2"/>
              <w:rPr>
                <w:rFonts w:ascii="仿宋" w:hAnsi="仿宋" w:eastAsia="仿宋" w:cs="仿宋"/>
                <w:color w:val="000000"/>
                <w:sz w:val="24"/>
                <w:szCs w:val="24"/>
              </w:rPr>
            </w:pPr>
            <w:r>
              <w:rPr>
                <w:rFonts w:hint="eastAsia" w:ascii="仿宋" w:hAnsi="仿宋" w:eastAsia="仿宋" w:cs="仿宋"/>
                <w:color w:val="000000"/>
                <w:sz w:val="24"/>
                <w:szCs w:val="24"/>
              </w:rPr>
              <w:t>3.投标人提交标书的同时需提供所有招标物资清单样品，用普通包装袋封装。</w:t>
            </w:r>
          </w:p>
        </w:tc>
        <w:tc>
          <w:tcPr>
            <w:tcW w:w="1284" w:type="dxa"/>
            <w:vAlign w:val="center"/>
          </w:tcPr>
          <w:p w14:paraId="1D963ED3">
            <w:pPr>
              <w:jc w:val="center"/>
              <w:rPr>
                <w:rFonts w:ascii="仿宋" w:hAnsi="仿宋" w:eastAsia="仿宋" w:cs="仿宋"/>
                <w:color w:val="000000"/>
                <w:sz w:val="24"/>
                <w:szCs w:val="24"/>
              </w:rPr>
            </w:pPr>
            <w:r>
              <w:rPr>
                <w:rFonts w:hint="eastAsia" w:ascii="仿宋" w:hAnsi="仿宋" w:eastAsia="仿宋" w:cs="仿宋"/>
                <w:color w:val="000000"/>
                <w:sz w:val="22"/>
                <w:szCs w:val="22"/>
              </w:rPr>
              <w:t>1/套</w:t>
            </w:r>
          </w:p>
        </w:tc>
        <w:tc>
          <w:tcPr>
            <w:tcW w:w="1665" w:type="dxa"/>
            <w:vMerge w:val="restart"/>
            <w:vAlign w:val="center"/>
          </w:tcPr>
          <w:p w14:paraId="5549BC67">
            <w:pPr>
              <w:spacing w:line="420" w:lineRule="exact"/>
              <w:jc w:val="center"/>
              <w:outlineLvl w:val="2"/>
              <w:rPr>
                <w:rFonts w:ascii="仿宋" w:hAnsi="仿宋" w:eastAsia="仿宋" w:cs="仿宋"/>
                <w:color w:val="000000"/>
                <w:sz w:val="24"/>
                <w:szCs w:val="24"/>
              </w:rPr>
            </w:pPr>
            <w:r>
              <w:rPr>
                <w:rFonts w:hint="eastAsia" w:ascii="仿宋" w:hAnsi="仿宋" w:eastAsia="仿宋" w:cs="仿宋"/>
                <w:color w:val="000000"/>
                <w:sz w:val="24"/>
                <w:szCs w:val="24"/>
              </w:rPr>
              <w:t>需提供迷彩外套、T恤、旅游鞋本次投标样品的检验报告原件</w:t>
            </w:r>
          </w:p>
        </w:tc>
      </w:tr>
      <w:tr w14:paraId="06D1B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677" w:type="dxa"/>
            <w:vAlign w:val="center"/>
          </w:tcPr>
          <w:p w14:paraId="1230929D">
            <w:pPr>
              <w:jc w:val="center"/>
              <w:rPr>
                <w:rFonts w:ascii="仿宋" w:hAnsi="仿宋" w:eastAsia="仿宋" w:cs="仿宋"/>
                <w:color w:val="000000"/>
                <w:sz w:val="24"/>
                <w:szCs w:val="24"/>
              </w:rPr>
            </w:pPr>
            <w:r>
              <w:rPr>
                <w:rFonts w:hint="eastAsia" w:ascii="仿宋" w:hAnsi="仿宋" w:eastAsia="仿宋" w:cs="仿宋"/>
                <w:color w:val="000000"/>
                <w:sz w:val="24"/>
                <w:szCs w:val="24"/>
              </w:rPr>
              <w:t>2</w:t>
            </w:r>
          </w:p>
        </w:tc>
        <w:tc>
          <w:tcPr>
            <w:tcW w:w="1524" w:type="dxa"/>
            <w:vAlign w:val="center"/>
          </w:tcPr>
          <w:p w14:paraId="402AB658">
            <w:pPr>
              <w:widowControl/>
              <w:adjustRightInd w:val="0"/>
              <w:snapToGrid w:val="0"/>
              <w:spacing w:line="240" w:lineRule="atLeast"/>
              <w:jc w:val="center"/>
              <w:textAlignment w:val="center"/>
              <w:rPr>
                <w:rFonts w:ascii="仿宋" w:hAnsi="仿宋" w:eastAsia="仿宋" w:cs="仿宋"/>
                <w:color w:val="000000"/>
                <w:sz w:val="24"/>
                <w:szCs w:val="24"/>
              </w:rPr>
            </w:pPr>
            <w:r>
              <w:rPr>
                <w:rFonts w:hint="eastAsia" w:ascii="仿宋" w:hAnsi="仿宋" w:eastAsia="仿宋" w:cs="仿宋"/>
                <w:color w:val="000000"/>
                <w:kern w:val="0"/>
                <w:sz w:val="24"/>
                <w:szCs w:val="24"/>
              </w:rPr>
              <w:t>T恤</w:t>
            </w:r>
          </w:p>
        </w:tc>
        <w:tc>
          <w:tcPr>
            <w:tcW w:w="4368" w:type="dxa"/>
            <w:vMerge w:val="continue"/>
            <w:vAlign w:val="center"/>
          </w:tcPr>
          <w:p w14:paraId="0BBF602B">
            <w:pPr>
              <w:spacing w:line="420" w:lineRule="exact"/>
              <w:jc w:val="center"/>
              <w:outlineLvl w:val="2"/>
              <w:rPr>
                <w:rFonts w:ascii="仿宋" w:hAnsi="仿宋" w:eastAsia="仿宋" w:cs="仿宋"/>
                <w:color w:val="000000"/>
                <w:sz w:val="24"/>
                <w:szCs w:val="24"/>
              </w:rPr>
            </w:pPr>
          </w:p>
        </w:tc>
        <w:tc>
          <w:tcPr>
            <w:tcW w:w="1284" w:type="dxa"/>
            <w:vAlign w:val="center"/>
          </w:tcPr>
          <w:p w14:paraId="008A47A7">
            <w:pPr>
              <w:jc w:val="center"/>
              <w:rPr>
                <w:rFonts w:ascii="仿宋" w:hAnsi="仿宋" w:eastAsia="仿宋" w:cs="仿宋"/>
                <w:color w:val="000000"/>
                <w:sz w:val="24"/>
                <w:szCs w:val="24"/>
              </w:rPr>
            </w:pPr>
            <w:r>
              <w:rPr>
                <w:rFonts w:hint="eastAsia" w:ascii="仿宋" w:hAnsi="仿宋" w:eastAsia="仿宋" w:cs="仿宋"/>
                <w:color w:val="000000"/>
                <w:sz w:val="22"/>
                <w:szCs w:val="22"/>
              </w:rPr>
              <w:t>1/件</w:t>
            </w:r>
          </w:p>
        </w:tc>
        <w:tc>
          <w:tcPr>
            <w:tcW w:w="1665" w:type="dxa"/>
            <w:vMerge w:val="continue"/>
            <w:vAlign w:val="center"/>
          </w:tcPr>
          <w:p w14:paraId="77B246FE">
            <w:pPr>
              <w:spacing w:line="420" w:lineRule="exact"/>
              <w:jc w:val="center"/>
              <w:outlineLvl w:val="2"/>
              <w:rPr>
                <w:rFonts w:ascii="仿宋" w:hAnsi="仿宋" w:eastAsia="仿宋" w:cs="仿宋"/>
                <w:color w:val="000000"/>
                <w:sz w:val="24"/>
                <w:szCs w:val="24"/>
              </w:rPr>
            </w:pPr>
          </w:p>
        </w:tc>
      </w:tr>
      <w:tr w14:paraId="5AFCE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677" w:type="dxa"/>
            <w:vAlign w:val="center"/>
          </w:tcPr>
          <w:p w14:paraId="4CE62D21">
            <w:pPr>
              <w:jc w:val="center"/>
              <w:rPr>
                <w:rFonts w:ascii="仿宋" w:hAnsi="仿宋" w:eastAsia="仿宋" w:cs="仿宋"/>
                <w:color w:val="000000"/>
                <w:sz w:val="24"/>
                <w:szCs w:val="24"/>
              </w:rPr>
            </w:pPr>
            <w:r>
              <w:rPr>
                <w:rFonts w:hint="eastAsia" w:ascii="仿宋" w:hAnsi="仿宋" w:eastAsia="仿宋" w:cs="仿宋"/>
                <w:color w:val="000000"/>
                <w:sz w:val="24"/>
                <w:szCs w:val="24"/>
              </w:rPr>
              <w:t>3</w:t>
            </w:r>
          </w:p>
        </w:tc>
        <w:tc>
          <w:tcPr>
            <w:tcW w:w="1524" w:type="dxa"/>
            <w:vAlign w:val="center"/>
          </w:tcPr>
          <w:p w14:paraId="7782119B">
            <w:pPr>
              <w:widowControl/>
              <w:adjustRightInd w:val="0"/>
              <w:snapToGrid w:val="0"/>
              <w:spacing w:line="240" w:lineRule="atLeast"/>
              <w:jc w:val="center"/>
              <w:textAlignment w:val="center"/>
              <w:rPr>
                <w:rFonts w:ascii="仿宋" w:hAnsi="仿宋" w:eastAsia="仿宋" w:cs="仿宋"/>
                <w:color w:val="000000"/>
                <w:sz w:val="24"/>
                <w:szCs w:val="24"/>
              </w:rPr>
            </w:pPr>
            <w:r>
              <w:rPr>
                <w:rFonts w:hint="eastAsia" w:ascii="仿宋" w:hAnsi="仿宋" w:eastAsia="仿宋" w:cs="仿宋"/>
                <w:color w:val="000000"/>
                <w:kern w:val="0"/>
                <w:sz w:val="24"/>
                <w:szCs w:val="24"/>
              </w:rPr>
              <w:t>迷彩帽子</w:t>
            </w:r>
          </w:p>
        </w:tc>
        <w:tc>
          <w:tcPr>
            <w:tcW w:w="4368" w:type="dxa"/>
            <w:vMerge w:val="continue"/>
            <w:vAlign w:val="center"/>
          </w:tcPr>
          <w:p w14:paraId="70E2727F">
            <w:pPr>
              <w:spacing w:line="420" w:lineRule="exact"/>
              <w:jc w:val="center"/>
              <w:outlineLvl w:val="2"/>
              <w:rPr>
                <w:rFonts w:ascii="仿宋" w:hAnsi="仿宋" w:eastAsia="仿宋" w:cs="仿宋"/>
                <w:color w:val="000000"/>
                <w:sz w:val="24"/>
                <w:szCs w:val="24"/>
              </w:rPr>
            </w:pPr>
          </w:p>
        </w:tc>
        <w:tc>
          <w:tcPr>
            <w:tcW w:w="1284" w:type="dxa"/>
            <w:vAlign w:val="center"/>
          </w:tcPr>
          <w:p w14:paraId="1C21CB3B">
            <w:pPr>
              <w:jc w:val="center"/>
              <w:rPr>
                <w:rFonts w:ascii="仿宋" w:hAnsi="仿宋" w:eastAsia="仿宋" w:cs="仿宋"/>
                <w:color w:val="000000"/>
                <w:sz w:val="24"/>
                <w:szCs w:val="24"/>
              </w:rPr>
            </w:pPr>
            <w:r>
              <w:rPr>
                <w:rFonts w:hint="eastAsia" w:ascii="仿宋" w:hAnsi="仿宋" w:eastAsia="仿宋" w:cs="仿宋"/>
                <w:color w:val="000000"/>
                <w:sz w:val="22"/>
                <w:szCs w:val="22"/>
              </w:rPr>
              <w:t>1/顶</w:t>
            </w:r>
          </w:p>
        </w:tc>
        <w:tc>
          <w:tcPr>
            <w:tcW w:w="1665" w:type="dxa"/>
            <w:vMerge w:val="continue"/>
            <w:vAlign w:val="center"/>
          </w:tcPr>
          <w:p w14:paraId="25419E3B">
            <w:pPr>
              <w:spacing w:line="420" w:lineRule="exact"/>
              <w:jc w:val="center"/>
              <w:outlineLvl w:val="2"/>
              <w:rPr>
                <w:rFonts w:ascii="仿宋" w:hAnsi="仿宋" w:eastAsia="仿宋" w:cs="仿宋"/>
                <w:color w:val="000000"/>
                <w:sz w:val="24"/>
                <w:szCs w:val="24"/>
              </w:rPr>
            </w:pPr>
          </w:p>
        </w:tc>
      </w:tr>
      <w:tr w14:paraId="18720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677" w:type="dxa"/>
            <w:vAlign w:val="center"/>
          </w:tcPr>
          <w:p w14:paraId="363B5A6C">
            <w:pPr>
              <w:jc w:val="center"/>
              <w:rPr>
                <w:rFonts w:ascii="仿宋" w:hAnsi="仿宋" w:eastAsia="仿宋" w:cs="仿宋"/>
                <w:color w:val="000000"/>
                <w:sz w:val="24"/>
                <w:szCs w:val="24"/>
              </w:rPr>
            </w:pPr>
            <w:r>
              <w:rPr>
                <w:rFonts w:hint="eastAsia" w:ascii="仿宋" w:hAnsi="仿宋" w:eastAsia="仿宋" w:cs="仿宋"/>
                <w:color w:val="000000"/>
                <w:sz w:val="24"/>
                <w:szCs w:val="24"/>
              </w:rPr>
              <w:t>4</w:t>
            </w:r>
          </w:p>
        </w:tc>
        <w:tc>
          <w:tcPr>
            <w:tcW w:w="1524" w:type="dxa"/>
            <w:vAlign w:val="center"/>
          </w:tcPr>
          <w:p w14:paraId="19B7701B">
            <w:pPr>
              <w:widowControl/>
              <w:adjustRightInd w:val="0"/>
              <w:snapToGrid w:val="0"/>
              <w:spacing w:line="240" w:lineRule="atLeast"/>
              <w:jc w:val="center"/>
              <w:textAlignment w:val="center"/>
              <w:rPr>
                <w:rFonts w:ascii="仿宋" w:hAnsi="仿宋" w:eastAsia="仿宋" w:cs="仿宋"/>
                <w:color w:val="000000"/>
                <w:sz w:val="24"/>
                <w:szCs w:val="24"/>
              </w:rPr>
            </w:pPr>
            <w:r>
              <w:rPr>
                <w:rFonts w:hint="eastAsia" w:ascii="仿宋" w:hAnsi="仿宋" w:eastAsia="仿宋" w:cs="仿宋"/>
                <w:color w:val="000000"/>
                <w:kern w:val="0"/>
                <w:sz w:val="24"/>
                <w:szCs w:val="24"/>
              </w:rPr>
              <w:t>旅游鞋</w:t>
            </w:r>
          </w:p>
        </w:tc>
        <w:tc>
          <w:tcPr>
            <w:tcW w:w="4368" w:type="dxa"/>
            <w:vMerge w:val="continue"/>
            <w:vAlign w:val="center"/>
          </w:tcPr>
          <w:p w14:paraId="497FABF0">
            <w:pPr>
              <w:spacing w:line="420" w:lineRule="exact"/>
              <w:jc w:val="center"/>
              <w:outlineLvl w:val="2"/>
              <w:rPr>
                <w:rFonts w:ascii="仿宋" w:hAnsi="仿宋" w:eastAsia="仿宋" w:cs="仿宋"/>
                <w:color w:val="000000"/>
                <w:sz w:val="24"/>
                <w:szCs w:val="24"/>
              </w:rPr>
            </w:pPr>
          </w:p>
        </w:tc>
        <w:tc>
          <w:tcPr>
            <w:tcW w:w="1284" w:type="dxa"/>
            <w:vAlign w:val="center"/>
          </w:tcPr>
          <w:p w14:paraId="4C59A979">
            <w:pPr>
              <w:jc w:val="center"/>
              <w:rPr>
                <w:rFonts w:ascii="仿宋" w:hAnsi="仿宋" w:eastAsia="仿宋" w:cs="仿宋"/>
                <w:color w:val="000000"/>
                <w:sz w:val="24"/>
                <w:szCs w:val="24"/>
              </w:rPr>
            </w:pPr>
            <w:r>
              <w:rPr>
                <w:rFonts w:hint="eastAsia" w:ascii="仿宋" w:hAnsi="仿宋" w:eastAsia="仿宋" w:cs="仿宋"/>
                <w:color w:val="000000"/>
                <w:sz w:val="22"/>
                <w:szCs w:val="22"/>
              </w:rPr>
              <w:t>1/双</w:t>
            </w:r>
          </w:p>
        </w:tc>
        <w:tc>
          <w:tcPr>
            <w:tcW w:w="1665" w:type="dxa"/>
            <w:vMerge w:val="continue"/>
            <w:vAlign w:val="center"/>
          </w:tcPr>
          <w:p w14:paraId="1069B0CF">
            <w:pPr>
              <w:spacing w:line="420" w:lineRule="exact"/>
              <w:jc w:val="center"/>
              <w:outlineLvl w:val="2"/>
              <w:rPr>
                <w:rFonts w:ascii="仿宋" w:hAnsi="仿宋" w:eastAsia="仿宋" w:cs="仿宋"/>
                <w:color w:val="000000"/>
                <w:sz w:val="24"/>
                <w:szCs w:val="24"/>
              </w:rPr>
            </w:pPr>
          </w:p>
        </w:tc>
      </w:tr>
    </w:tbl>
    <w:p w14:paraId="0564E23C">
      <w:pPr>
        <w:pStyle w:val="258"/>
        <w:ind w:firstLine="480" w:firstLineChars="200"/>
        <w:rPr>
          <w:rFonts w:ascii="方正仿宋_GBK" w:eastAsia="方正仿宋_GBK"/>
          <w:szCs w:val="24"/>
        </w:rPr>
      </w:pPr>
      <w:r>
        <w:rPr>
          <w:rFonts w:hint="eastAsia" w:ascii="方正仿宋_GBK" w:eastAsia="方正仿宋_GBK"/>
          <w:color w:val="000000"/>
          <w:szCs w:val="24"/>
        </w:rPr>
        <w:t>2.样品评审方式</w:t>
      </w:r>
    </w:p>
    <w:p w14:paraId="1226A971">
      <w:pPr>
        <w:pStyle w:val="258"/>
        <w:ind w:firstLine="480" w:firstLineChars="200"/>
        <w:rPr>
          <w:rFonts w:ascii="方正仿宋_GBK" w:eastAsia="方正仿宋_GBK"/>
          <w:szCs w:val="24"/>
        </w:rPr>
      </w:pPr>
      <w:r>
        <w:rPr>
          <w:rFonts w:hint="eastAsia" w:ascii="方正仿宋_GBK" w:eastAsia="方正仿宋_GBK"/>
          <w:szCs w:val="24"/>
        </w:rPr>
        <w:t>样品采用暗标评审。（暗标：投标人提供的样品不得标注投标人及投标产品任何信息内容，评审时由采购人进行统一编号，以便在评标时进行评比。）</w:t>
      </w:r>
    </w:p>
    <w:p w14:paraId="68CC814E">
      <w:pPr>
        <w:pStyle w:val="258"/>
        <w:ind w:firstLine="480" w:firstLineChars="200"/>
        <w:rPr>
          <w:rFonts w:ascii="方正仿宋_GBK" w:eastAsia="方正仿宋_GBK"/>
          <w:szCs w:val="24"/>
        </w:rPr>
      </w:pPr>
      <w:r>
        <w:rPr>
          <w:rFonts w:hint="eastAsia" w:ascii="方正仿宋_GBK" w:eastAsia="方正仿宋_GBK"/>
          <w:szCs w:val="24"/>
        </w:rPr>
        <w:t>3.样品递交时间：2024年12月16日09:30-10:00。</w:t>
      </w:r>
    </w:p>
    <w:p w14:paraId="336E1050">
      <w:pPr>
        <w:pStyle w:val="258"/>
        <w:ind w:firstLine="480" w:firstLineChars="200"/>
        <w:rPr>
          <w:rFonts w:ascii="方正仿宋_GBK" w:eastAsia="方正仿宋_GBK"/>
          <w:iCs/>
          <w:szCs w:val="24"/>
        </w:rPr>
      </w:pPr>
      <w:r>
        <w:rPr>
          <w:rFonts w:hint="eastAsia" w:ascii="方正仿宋_GBK" w:eastAsia="方正仿宋_GBK"/>
          <w:szCs w:val="24"/>
        </w:rPr>
        <w:t>4.样品递交地点：重庆市两江新区龙兴镇两江大道999号（重庆海联职业技术学院后勤与资产管理处）。</w:t>
      </w:r>
    </w:p>
    <w:p w14:paraId="0FCB6262">
      <w:pPr>
        <w:pStyle w:val="258"/>
        <w:ind w:firstLine="480" w:firstLineChars="200"/>
        <w:rPr>
          <w:rFonts w:ascii="方正仿宋_GBK" w:eastAsia="方正仿宋_GBK"/>
          <w:szCs w:val="24"/>
        </w:rPr>
      </w:pPr>
      <w:r>
        <w:rPr>
          <w:rFonts w:hint="eastAsia" w:ascii="方正仿宋_GBK" w:eastAsia="方正仿宋_GBK"/>
          <w:szCs w:val="24"/>
        </w:rPr>
        <w:t>（二）样品退还要求</w:t>
      </w:r>
    </w:p>
    <w:p w14:paraId="4CBA5F63">
      <w:pPr>
        <w:snapToGrid w:val="0"/>
        <w:spacing w:line="40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样品退还按照采购人相关规定执行。</w:t>
      </w:r>
    </w:p>
    <w:p w14:paraId="65360DFE">
      <w:pPr>
        <w:spacing w:line="400" w:lineRule="exact"/>
        <w:ind w:firstLine="480" w:firstLineChars="200"/>
        <w:outlineLvl w:val="2"/>
        <w:rPr>
          <w:rFonts w:ascii="方正仿宋_GBK" w:hAnsi="宋体" w:eastAsia="方正仿宋_GBK"/>
          <w:sz w:val="24"/>
          <w:szCs w:val="28"/>
        </w:rPr>
        <w:sectPr>
          <w:footerReference r:id="rId7" w:type="default"/>
          <w:footerReference r:id="rId8" w:type="even"/>
          <w:pgSz w:w="11907" w:h="16840"/>
          <w:pgMar w:top="1134" w:right="1191" w:bottom="1134" w:left="1304" w:header="964" w:footer="992" w:gutter="0"/>
          <w:pgNumType w:fmt="numberInDash"/>
          <w:cols w:space="720" w:num="1"/>
          <w:docGrid w:linePitch="381" w:charSpace="0"/>
        </w:sectPr>
      </w:pPr>
    </w:p>
    <w:p w14:paraId="0DB06518">
      <w:pPr>
        <w:pStyle w:val="3"/>
        <w:spacing w:line="360" w:lineRule="auto"/>
        <w:jc w:val="center"/>
        <w:rPr>
          <w:rFonts w:ascii="方正仿宋_GBK" w:eastAsia="方正仿宋_GBK"/>
          <w:b/>
        </w:rPr>
      </w:pPr>
      <w:bookmarkStart w:id="94" w:name="_Toc75793508"/>
      <w:bookmarkStart w:id="95" w:name="_Toc18187"/>
      <w:bookmarkStart w:id="96" w:name="_Toc8633"/>
      <w:bookmarkStart w:id="97" w:name="_Toc20842"/>
      <w:bookmarkStart w:id="98" w:name="_Toc9326"/>
      <w:bookmarkStart w:id="99" w:name="_Toc19536"/>
      <w:bookmarkStart w:id="100" w:name="_Toc15467"/>
      <w:bookmarkStart w:id="101" w:name="_Toc21557"/>
      <w:bookmarkStart w:id="102" w:name="_Toc13990"/>
      <w:bookmarkStart w:id="103" w:name="_Toc26363"/>
      <w:bookmarkStart w:id="104" w:name="_Toc31584"/>
      <w:bookmarkStart w:id="105" w:name="_Toc2095"/>
      <w:bookmarkStart w:id="106" w:name="_Toc1363"/>
      <w:bookmarkStart w:id="107" w:name="_Toc9920"/>
      <w:bookmarkStart w:id="108" w:name="_Toc28164"/>
      <w:bookmarkStart w:id="109" w:name="_Toc29716"/>
      <w:r>
        <w:rPr>
          <w:rFonts w:hint="eastAsia" w:ascii="方正仿宋_GBK" w:eastAsia="方正仿宋_GBK"/>
          <w:b/>
        </w:rPr>
        <w:t xml:space="preserve">第三篇  </w:t>
      </w:r>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r>
        <w:rPr>
          <w:rFonts w:hint="eastAsia" w:ascii="方正仿宋_GBK" w:eastAsia="方正仿宋_GBK"/>
          <w:b/>
        </w:rPr>
        <w:t>项目商务需求</w:t>
      </w:r>
      <w:bookmarkEnd w:id="109"/>
    </w:p>
    <w:p w14:paraId="04598CB2">
      <w:pPr>
        <w:pStyle w:val="4"/>
        <w:spacing w:line="400" w:lineRule="exact"/>
        <w:ind w:firstLine="480" w:firstLineChars="200"/>
        <w:rPr>
          <w:rFonts w:ascii="方正仿宋_GBK" w:eastAsia="方正仿宋_GBK"/>
          <w:b w:val="0"/>
          <w:sz w:val="24"/>
          <w:szCs w:val="24"/>
        </w:rPr>
      </w:pPr>
      <w:bookmarkStart w:id="110" w:name="_Toc13389"/>
      <w:bookmarkStart w:id="111" w:name="_Toc10039"/>
      <w:bookmarkStart w:id="112" w:name="_Toc13728"/>
      <w:bookmarkStart w:id="113" w:name="_Toc12768"/>
      <w:bookmarkStart w:id="114" w:name="_Toc9676"/>
      <w:bookmarkStart w:id="115" w:name="_Toc22944"/>
      <w:bookmarkStart w:id="116" w:name="_Toc75793509"/>
      <w:bookmarkStart w:id="117" w:name="_Toc267320049"/>
      <w:bookmarkStart w:id="118" w:name="_Toc30118"/>
      <w:bookmarkStart w:id="119" w:name="_Toc21429"/>
      <w:bookmarkStart w:id="120" w:name="_Toc6595"/>
      <w:bookmarkStart w:id="121" w:name="_Toc8752"/>
      <w:bookmarkStart w:id="122" w:name="_Toc14029"/>
      <w:bookmarkStart w:id="123" w:name="_Toc28521"/>
      <w:bookmarkStart w:id="124" w:name="_Toc11380"/>
      <w:bookmarkStart w:id="125" w:name="_Toc5638"/>
      <w:bookmarkStart w:id="126" w:name="_Toc23501"/>
      <w:r>
        <w:rPr>
          <w:rFonts w:hint="eastAsia" w:ascii="方正仿宋_GBK" w:eastAsia="方正仿宋_GBK"/>
          <w:b w:val="0"/>
          <w:sz w:val="24"/>
          <w:szCs w:val="24"/>
        </w:rPr>
        <w:t>一、交货期、交货地点及验收方式</w:t>
      </w:r>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p>
    <w:p w14:paraId="7F804BCF">
      <w:pPr>
        <w:pStyle w:val="258"/>
        <w:ind w:firstLine="480" w:firstLineChars="200"/>
        <w:rPr>
          <w:rFonts w:ascii="方正仿宋_GBK" w:eastAsia="方正仿宋_GBK" w:cs="宋体"/>
          <w:kern w:val="0"/>
          <w:szCs w:val="24"/>
        </w:rPr>
      </w:pPr>
      <w:r>
        <w:rPr>
          <w:rFonts w:hint="eastAsia" w:ascii="方正仿宋_GBK" w:eastAsia="方正仿宋_GBK" w:cs="宋体"/>
          <w:kern w:val="0"/>
          <w:szCs w:val="24"/>
        </w:rPr>
        <w:t>（一）交货期</w:t>
      </w:r>
    </w:p>
    <w:p w14:paraId="57F44CCE">
      <w:pPr>
        <w:snapToGrid w:val="0"/>
        <w:spacing w:line="400" w:lineRule="exact"/>
        <w:ind w:firstLine="480" w:firstLineChars="200"/>
        <w:rPr>
          <w:rFonts w:ascii="方正仿宋_GBK" w:hAnsi="宋体" w:eastAsia="方正仿宋_GBK" w:cs="宋体"/>
          <w:kern w:val="0"/>
          <w:sz w:val="24"/>
          <w:szCs w:val="24"/>
        </w:rPr>
      </w:pPr>
      <w:r>
        <w:rPr>
          <w:rFonts w:hint="eastAsia" w:ascii="方正仿宋_GBK" w:hAnsi="宋体" w:eastAsia="方正仿宋_GBK" w:cs="宋体"/>
          <w:kern w:val="0"/>
          <w:sz w:val="24"/>
          <w:szCs w:val="24"/>
        </w:rPr>
        <w:t>2025年1月，具体以采购人通知为准。如中标人不能按时交货，影响了学校进度，则无条件退货。</w:t>
      </w:r>
    </w:p>
    <w:p w14:paraId="62BBF5AA">
      <w:pPr>
        <w:pStyle w:val="258"/>
        <w:ind w:firstLine="480" w:firstLineChars="200"/>
        <w:rPr>
          <w:rFonts w:ascii="方正仿宋_GBK" w:eastAsia="方正仿宋_GBK" w:cs="宋体"/>
          <w:kern w:val="0"/>
          <w:szCs w:val="24"/>
        </w:rPr>
      </w:pPr>
      <w:r>
        <w:rPr>
          <w:rFonts w:hint="eastAsia" w:ascii="方正仿宋_GBK" w:eastAsia="方正仿宋_GBK" w:cs="宋体"/>
          <w:kern w:val="0"/>
          <w:szCs w:val="24"/>
        </w:rPr>
        <w:t>（二）交货地点</w:t>
      </w:r>
    </w:p>
    <w:p w14:paraId="1D92EAD4">
      <w:pPr>
        <w:snapToGrid w:val="0"/>
        <w:spacing w:line="400" w:lineRule="exact"/>
        <w:ind w:firstLine="480" w:firstLineChars="200"/>
        <w:rPr>
          <w:rFonts w:ascii="方正仿宋_GBK" w:hAnsi="宋体" w:eastAsia="方正仿宋_GBK" w:cs="宋体"/>
          <w:kern w:val="0"/>
          <w:sz w:val="24"/>
          <w:szCs w:val="24"/>
        </w:rPr>
      </w:pPr>
      <w:r>
        <w:rPr>
          <w:rFonts w:hint="eastAsia" w:ascii="方正仿宋_GBK" w:hAnsi="宋体" w:eastAsia="方正仿宋_GBK" w:cs="宋体"/>
          <w:kern w:val="0"/>
          <w:sz w:val="24"/>
          <w:szCs w:val="24"/>
        </w:rPr>
        <w:t>交货地点：采购人指定地点。</w:t>
      </w:r>
    </w:p>
    <w:p w14:paraId="0993AD95">
      <w:pPr>
        <w:pStyle w:val="258"/>
        <w:ind w:firstLine="480" w:firstLineChars="200"/>
        <w:rPr>
          <w:rFonts w:ascii="方正仿宋_GBK" w:eastAsia="方正仿宋_GBK" w:cs="宋体"/>
          <w:kern w:val="0"/>
          <w:szCs w:val="24"/>
        </w:rPr>
      </w:pPr>
      <w:r>
        <w:rPr>
          <w:rFonts w:hint="eastAsia" w:ascii="方正仿宋_GBK" w:eastAsia="方正仿宋_GBK" w:cs="宋体"/>
          <w:kern w:val="0"/>
          <w:szCs w:val="24"/>
        </w:rPr>
        <w:t>（三）验收方式</w:t>
      </w:r>
    </w:p>
    <w:p w14:paraId="3000E31C">
      <w:pPr>
        <w:snapToGrid w:val="0"/>
        <w:spacing w:line="400" w:lineRule="exact"/>
        <w:ind w:firstLine="480" w:firstLineChars="200"/>
        <w:rPr>
          <w:rFonts w:ascii="方正仿宋_GBK" w:hAnsi="宋体" w:eastAsia="方正仿宋_GBK" w:cs="宋体"/>
          <w:kern w:val="0"/>
          <w:sz w:val="24"/>
          <w:szCs w:val="24"/>
        </w:rPr>
      </w:pPr>
      <w:r>
        <w:rPr>
          <w:rFonts w:hint="eastAsia" w:ascii="方正仿宋_GBK" w:hAnsi="宋体" w:eastAsia="方正仿宋_GBK" w:cs="宋体"/>
          <w:kern w:val="0"/>
          <w:sz w:val="24"/>
          <w:szCs w:val="24"/>
        </w:rPr>
        <w:t>货物到达现场后，供应商应经采购人或其指定验收单位清点品名、规格、数量；检查外观，乙方的样品作为验收依据，作出验收记录，双方签字确认。</w:t>
      </w:r>
    </w:p>
    <w:p w14:paraId="302C9CF5">
      <w:pPr>
        <w:snapToGrid w:val="0"/>
        <w:spacing w:line="400" w:lineRule="exact"/>
        <w:ind w:firstLine="480" w:firstLineChars="200"/>
        <w:rPr>
          <w:rFonts w:ascii="方正仿宋_GBK" w:hAnsi="宋体" w:eastAsia="方正仿宋_GBK" w:cs="宋体"/>
          <w:kern w:val="0"/>
          <w:sz w:val="24"/>
          <w:szCs w:val="24"/>
        </w:rPr>
      </w:pPr>
      <w:r>
        <w:rPr>
          <w:rFonts w:hint="eastAsia" w:ascii="方正仿宋_GBK" w:hAnsi="宋体" w:eastAsia="方正仿宋_GBK" w:cs="宋体"/>
          <w:kern w:val="0"/>
          <w:sz w:val="24"/>
          <w:szCs w:val="24"/>
        </w:rPr>
        <w:t>注：供应商应和学校一起现场封样，由供应商寄送至指定检测机构按要求进行检验，并将检验报告反馈学校。如检验报告不合格，供应商需无条件全部更换，并重新送检，费用供应商自行负责；如检验报告再次不合格，列入学校招投标黑名单。</w:t>
      </w:r>
    </w:p>
    <w:p w14:paraId="2BFDF096">
      <w:pPr>
        <w:pStyle w:val="4"/>
        <w:spacing w:line="400" w:lineRule="exact"/>
        <w:ind w:firstLine="480" w:firstLineChars="200"/>
        <w:rPr>
          <w:rFonts w:ascii="方正仿宋_GBK" w:eastAsia="方正仿宋_GBK"/>
          <w:b w:val="0"/>
          <w:sz w:val="24"/>
          <w:szCs w:val="24"/>
        </w:rPr>
      </w:pPr>
      <w:bookmarkStart w:id="127" w:name="_Toc21022"/>
      <w:bookmarkStart w:id="128" w:name="_Toc29436"/>
      <w:bookmarkStart w:id="129" w:name="_Toc22158"/>
      <w:bookmarkStart w:id="130" w:name="_Toc75793510"/>
      <w:bookmarkStart w:id="131" w:name="_Toc13418"/>
      <w:bookmarkStart w:id="132" w:name="_Toc20367"/>
      <w:bookmarkStart w:id="133" w:name="_Toc8592"/>
      <w:bookmarkStart w:id="134" w:name="_Toc18152"/>
      <w:bookmarkStart w:id="135" w:name="_Toc22142"/>
      <w:bookmarkStart w:id="136" w:name="_Toc29144"/>
      <w:bookmarkStart w:id="137" w:name="_Toc28679"/>
      <w:bookmarkStart w:id="138" w:name="_Toc30781"/>
      <w:bookmarkStart w:id="139" w:name="_Toc191"/>
      <w:bookmarkStart w:id="140" w:name="_Toc1484"/>
      <w:bookmarkStart w:id="141" w:name="_Toc4036"/>
      <w:bookmarkStart w:id="142" w:name="_Toc7746"/>
      <w:bookmarkStart w:id="143" w:name="_Toc267320050"/>
      <w:r>
        <w:rPr>
          <w:rFonts w:hint="eastAsia" w:ascii="方正仿宋_GBK" w:eastAsia="方正仿宋_GBK"/>
          <w:b w:val="0"/>
          <w:sz w:val="24"/>
          <w:szCs w:val="24"/>
        </w:rPr>
        <w:t>二、报价要求</w:t>
      </w:r>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p>
    <w:p w14:paraId="474B079C">
      <w:pPr>
        <w:snapToGrid w:val="0"/>
        <w:spacing w:line="400" w:lineRule="exact"/>
        <w:ind w:firstLine="480" w:firstLineChars="200"/>
        <w:rPr>
          <w:rFonts w:ascii="方正仿宋_GBK" w:eastAsia="方正仿宋_GBK"/>
        </w:rPr>
      </w:pPr>
      <w:r>
        <w:rPr>
          <w:rFonts w:hint="eastAsia" w:ascii="方正仿宋_GBK" w:hAnsi="宋体" w:eastAsia="方正仿宋_GBK" w:cs="宋体"/>
          <w:kern w:val="0"/>
          <w:sz w:val="24"/>
          <w:szCs w:val="24"/>
        </w:rPr>
        <w:t>本次报价须为人民币报价，</w:t>
      </w:r>
      <w:r>
        <w:rPr>
          <w:rFonts w:hint="eastAsia" w:ascii="方正仿宋_GBK" w:hAnsi="宋体" w:eastAsia="方正仿宋_GBK" w:cs="宋体"/>
          <w:b/>
          <w:bCs/>
          <w:kern w:val="0"/>
          <w:sz w:val="24"/>
          <w:szCs w:val="24"/>
        </w:rPr>
        <w:t>报价为单价限价</w:t>
      </w:r>
      <w:r>
        <w:rPr>
          <w:rFonts w:hint="eastAsia" w:ascii="方正仿宋_GBK" w:hAnsi="宋体" w:eastAsia="方正仿宋_GBK" w:cs="宋体"/>
          <w:kern w:val="0"/>
          <w:sz w:val="24"/>
          <w:szCs w:val="24"/>
        </w:rPr>
        <w:t>，</w:t>
      </w:r>
      <w:r>
        <w:rPr>
          <w:rFonts w:hint="eastAsia" w:ascii="方正仿宋_GBK" w:hAnsi="宋体" w:eastAsia="方正仿宋_GBK" w:cs="宋体"/>
          <w:b/>
          <w:bCs/>
          <w:kern w:val="0"/>
          <w:sz w:val="24"/>
          <w:szCs w:val="24"/>
        </w:rPr>
        <w:t>投标人单价不得超过招标文件的单价限价（单价限价详见第二篇 技术参数要求）</w:t>
      </w:r>
      <w:r>
        <w:rPr>
          <w:rFonts w:hint="eastAsia" w:ascii="方正仿宋_GBK" w:hAnsi="宋体" w:eastAsia="方正仿宋_GBK" w:cs="宋体"/>
          <w:kern w:val="0"/>
          <w:sz w:val="24"/>
          <w:szCs w:val="24"/>
        </w:rPr>
        <w:t>，</w:t>
      </w:r>
      <w:r>
        <w:rPr>
          <w:rFonts w:hint="eastAsia" w:ascii="方正仿宋_GBK" w:hAnsi="宋体" w:eastAsia="方正仿宋_GBK" w:cs="宋体"/>
          <w:b/>
          <w:bCs/>
          <w:kern w:val="0"/>
          <w:sz w:val="24"/>
          <w:szCs w:val="24"/>
        </w:rPr>
        <w:t>否则将被否决。</w:t>
      </w:r>
      <w:r>
        <w:rPr>
          <w:rFonts w:hint="eastAsia" w:ascii="方正仿宋_GBK" w:hAnsi="宋体" w:eastAsia="方正仿宋_GBK" w:cs="宋体"/>
          <w:kern w:val="0"/>
          <w:sz w:val="24"/>
          <w:szCs w:val="24"/>
        </w:rPr>
        <w:t>本次报价包括完成本项目所需的货物、服务、人工费、运输费、装卸费及各种应纳的税费等一切费用。因中标人自身原因造成漏报、少报皆由其自行承担责任，招标人不再补偿。</w:t>
      </w:r>
    </w:p>
    <w:p w14:paraId="1A1F065C">
      <w:pPr>
        <w:pStyle w:val="4"/>
        <w:spacing w:line="400" w:lineRule="exact"/>
        <w:ind w:firstLine="480" w:firstLineChars="200"/>
        <w:rPr>
          <w:rFonts w:ascii="方正仿宋_GBK" w:eastAsia="方正仿宋_GBK"/>
          <w:b w:val="0"/>
          <w:sz w:val="24"/>
          <w:szCs w:val="24"/>
        </w:rPr>
      </w:pPr>
      <w:bookmarkStart w:id="144" w:name="_Toc23903"/>
      <w:bookmarkStart w:id="145" w:name="_Toc3465"/>
      <w:bookmarkStart w:id="146" w:name="_Toc15677"/>
      <w:bookmarkStart w:id="147" w:name="_Toc1450"/>
      <w:bookmarkStart w:id="148" w:name="_Toc2821"/>
      <w:bookmarkStart w:id="149" w:name="_Toc4774"/>
      <w:bookmarkStart w:id="150" w:name="_Toc15096"/>
      <w:bookmarkStart w:id="151" w:name="_Toc14177"/>
      <w:bookmarkStart w:id="152" w:name="_Toc27382"/>
      <w:bookmarkStart w:id="153" w:name="_Toc16693"/>
      <w:bookmarkStart w:id="154" w:name="_Toc3798"/>
      <w:bookmarkStart w:id="155" w:name="_Toc32313"/>
      <w:bookmarkStart w:id="156" w:name="_Toc4252"/>
      <w:bookmarkStart w:id="157" w:name="_Toc2244"/>
      <w:bookmarkStart w:id="158" w:name="_Toc75793511"/>
      <w:bookmarkStart w:id="159" w:name="_Toc20887"/>
      <w:r>
        <w:rPr>
          <w:rFonts w:hint="eastAsia" w:ascii="方正仿宋_GBK" w:eastAsia="方正仿宋_GBK"/>
          <w:b w:val="0"/>
          <w:sz w:val="24"/>
          <w:szCs w:val="24"/>
        </w:rPr>
        <w:t>三、售后服务</w:t>
      </w:r>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p>
    <w:p w14:paraId="66BE2133">
      <w:pPr>
        <w:snapToGrid w:val="0"/>
        <w:spacing w:line="400" w:lineRule="exact"/>
        <w:ind w:firstLine="480" w:firstLineChars="200"/>
        <w:rPr>
          <w:rFonts w:ascii="方正仿宋_GBK" w:hAnsi="宋体" w:eastAsia="方正仿宋_GBK" w:cs="宋体"/>
          <w:kern w:val="0"/>
          <w:sz w:val="24"/>
          <w:szCs w:val="24"/>
        </w:rPr>
      </w:pPr>
      <w:r>
        <w:rPr>
          <w:rFonts w:hint="eastAsia" w:ascii="方正仿宋_GBK" w:hAnsi="宋体" w:eastAsia="方正仿宋_GBK" w:cs="宋体"/>
          <w:kern w:val="0"/>
          <w:sz w:val="24"/>
          <w:szCs w:val="24"/>
        </w:rPr>
        <w:t>（一）由于包装不当造成产品在运输过程中有任何损坏或丢失，由乙方负责。</w:t>
      </w:r>
    </w:p>
    <w:p w14:paraId="0F3C99FB">
      <w:pPr>
        <w:snapToGrid w:val="0"/>
        <w:spacing w:line="400" w:lineRule="exact"/>
        <w:ind w:firstLine="480" w:firstLineChars="200"/>
        <w:rPr>
          <w:rFonts w:ascii="方正仿宋_GBK" w:hAnsi="宋体" w:eastAsia="方正仿宋_GBK" w:cs="宋体"/>
          <w:kern w:val="0"/>
          <w:sz w:val="24"/>
          <w:szCs w:val="24"/>
        </w:rPr>
      </w:pPr>
      <w:r>
        <w:rPr>
          <w:rFonts w:hint="eastAsia" w:ascii="方正仿宋_GBK" w:hAnsi="宋体" w:eastAsia="方正仿宋_GBK" w:cs="宋体"/>
          <w:kern w:val="0"/>
          <w:sz w:val="24"/>
          <w:szCs w:val="24"/>
        </w:rPr>
        <w:t>（二）因乙方自身原因不能按期交货，需立即告知甲方，并向甲方出具逾期交货情况说明，经甲方书面同意后方可延期交货，否则视为逾期交货，因乙方延迟交货导致甲方延迟付款，甲方不承担相应的违约责任。</w:t>
      </w:r>
    </w:p>
    <w:p w14:paraId="1DC85120">
      <w:pPr>
        <w:snapToGrid w:val="0"/>
        <w:spacing w:line="400" w:lineRule="exact"/>
        <w:ind w:firstLine="480" w:firstLineChars="200"/>
        <w:rPr>
          <w:rFonts w:ascii="方正仿宋_GBK" w:hAnsi="宋体" w:eastAsia="方正仿宋_GBK" w:cs="宋体"/>
          <w:kern w:val="0"/>
          <w:sz w:val="24"/>
          <w:szCs w:val="24"/>
        </w:rPr>
      </w:pPr>
      <w:r>
        <w:rPr>
          <w:rFonts w:hint="eastAsia" w:ascii="方正仿宋_GBK" w:hAnsi="宋体" w:eastAsia="方正仿宋_GBK" w:cs="宋体"/>
          <w:kern w:val="0"/>
          <w:sz w:val="24"/>
          <w:szCs w:val="24"/>
        </w:rPr>
        <w:t>（三）如学生军训期间产品出现开裂、脱胶、脱线、跳纱等一系列非人为因素的质量问题，乙方应负责及时更换，保证正常使用。更换的费用由乙方自行承担。</w:t>
      </w:r>
    </w:p>
    <w:p w14:paraId="2AB96670">
      <w:pPr>
        <w:pStyle w:val="4"/>
        <w:spacing w:line="400" w:lineRule="exact"/>
        <w:ind w:firstLine="480" w:firstLineChars="200"/>
        <w:rPr>
          <w:rFonts w:ascii="方正仿宋_GBK" w:eastAsia="方正仿宋_GBK"/>
          <w:b w:val="0"/>
          <w:sz w:val="24"/>
          <w:szCs w:val="24"/>
        </w:rPr>
      </w:pPr>
      <w:bookmarkStart w:id="160" w:name="_Toc5174"/>
      <w:bookmarkStart w:id="161" w:name="_Toc25745"/>
      <w:bookmarkStart w:id="162" w:name="_Toc267320051"/>
      <w:bookmarkStart w:id="163" w:name="_Toc19350"/>
      <w:bookmarkStart w:id="164" w:name="_Toc25552"/>
      <w:bookmarkStart w:id="165" w:name="_Toc25932"/>
      <w:bookmarkStart w:id="166" w:name="_Toc12285"/>
      <w:bookmarkStart w:id="167" w:name="_Toc75793512"/>
      <w:bookmarkStart w:id="168" w:name="_Toc8955"/>
      <w:bookmarkStart w:id="169" w:name="_Toc21888"/>
      <w:bookmarkStart w:id="170" w:name="_Toc1008"/>
      <w:bookmarkStart w:id="171" w:name="_Toc30442"/>
      <w:bookmarkStart w:id="172" w:name="_Toc32722"/>
      <w:bookmarkStart w:id="173" w:name="_Toc22695"/>
      <w:bookmarkStart w:id="174" w:name="_Toc18007"/>
      <w:bookmarkStart w:id="175" w:name="_Toc29286"/>
      <w:bookmarkStart w:id="176" w:name="_Toc31227"/>
      <w:r>
        <w:rPr>
          <w:rFonts w:hint="eastAsia" w:ascii="方正仿宋_GBK" w:eastAsia="方正仿宋_GBK"/>
          <w:b w:val="0"/>
          <w:sz w:val="24"/>
          <w:szCs w:val="24"/>
        </w:rPr>
        <w:t>四、付款方式</w:t>
      </w:r>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p>
    <w:p w14:paraId="4EBE27D4">
      <w:pPr>
        <w:snapToGrid w:val="0"/>
        <w:spacing w:line="400" w:lineRule="exact"/>
        <w:ind w:firstLine="480" w:firstLineChars="200"/>
        <w:rPr>
          <w:rFonts w:ascii="方正仿宋_GBK" w:hAnsi="宋体" w:eastAsia="方正仿宋_GBK" w:cs="宋体"/>
          <w:kern w:val="0"/>
          <w:sz w:val="24"/>
          <w:szCs w:val="24"/>
        </w:rPr>
      </w:pPr>
      <w:r>
        <w:rPr>
          <w:rFonts w:hint="eastAsia" w:ascii="方正仿宋_GBK" w:hAnsi="宋体" w:eastAsia="方正仿宋_GBK" w:cs="宋体"/>
          <w:kern w:val="0"/>
          <w:sz w:val="24"/>
          <w:szCs w:val="24"/>
        </w:rPr>
        <w:t>学校按照实际交货数量进行核算，向中标供应商支付费用。</w:t>
      </w:r>
    </w:p>
    <w:p w14:paraId="1EF2CD9F">
      <w:pPr>
        <w:pStyle w:val="4"/>
        <w:spacing w:line="400" w:lineRule="exact"/>
        <w:ind w:firstLine="480" w:firstLineChars="200"/>
        <w:rPr>
          <w:rFonts w:ascii="方正仿宋_GBK" w:eastAsia="方正仿宋_GBK"/>
          <w:b w:val="0"/>
          <w:sz w:val="24"/>
          <w:szCs w:val="24"/>
        </w:rPr>
      </w:pPr>
      <w:bookmarkStart w:id="177" w:name="_Toc18959"/>
      <w:bookmarkStart w:id="178" w:name="_Toc4897"/>
      <w:bookmarkStart w:id="179" w:name="_Toc11060"/>
      <w:bookmarkStart w:id="180" w:name="_Toc267320052"/>
      <w:bookmarkStart w:id="181" w:name="_Toc10105"/>
      <w:bookmarkStart w:id="182" w:name="_Toc25410"/>
      <w:bookmarkStart w:id="183" w:name="_Toc20369"/>
      <w:bookmarkStart w:id="184" w:name="_Toc4339"/>
      <w:bookmarkStart w:id="185" w:name="_Toc3311"/>
      <w:bookmarkStart w:id="186" w:name="_Toc75793513"/>
      <w:bookmarkStart w:id="187" w:name="_Toc28056"/>
      <w:bookmarkStart w:id="188" w:name="_Toc9213"/>
      <w:bookmarkStart w:id="189" w:name="_Toc3565"/>
      <w:bookmarkStart w:id="190" w:name="_Toc27144"/>
      <w:bookmarkStart w:id="191" w:name="_Toc22431"/>
      <w:bookmarkStart w:id="192" w:name="_Toc11399"/>
      <w:bookmarkStart w:id="193" w:name="_Toc14272"/>
      <w:r>
        <w:rPr>
          <w:rFonts w:hint="eastAsia" w:ascii="方正仿宋_GBK" w:eastAsia="方正仿宋_GBK"/>
          <w:b w:val="0"/>
          <w:sz w:val="24"/>
          <w:szCs w:val="24"/>
        </w:rPr>
        <w:t>五、</w:t>
      </w:r>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Start w:id="194" w:name="_Toc529"/>
      <w:bookmarkStart w:id="195" w:name="_Toc1138"/>
      <w:bookmarkStart w:id="196" w:name="_Toc75793516"/>
      <w:bookmarkStart w:id="197" w:name="_Toc4353"/>
      <w:bookmarkStart w:id="198" w:name="_Toc30515"/>
      <w:bookmarkStart w:id="199" w:name="_Toc17569"/>
      <w:bookmarkStart w:id="200" w:name="_Toc23858"/>
      <w:bookmarkStart w:id="201" w:name="_Toc32308"/>
      <w:bookmarkStart w:id="202" w:name="_Toc13936"/>
      <w:bookmarkStart w:id="203" w:name="_Toc28513"/>
      <w:bookmarkStart w:id="204" w:name="_Toc27175"/>
      <w:bookmarkStart w:id="205" w:name="_Toc14923"/>
      <w:bookmarkStart w:id="206" w:name="_Toc10406"/>
      <w:bookmarkStart w:id="207" w:name="_Toc6385"/>
      <w:bookmarkStart w:id="208" w:name="_Toc6099"/>
      <w:r>
        <w:rPr>
          <w:rFonts w:hint="eastAsia" w:ascii="方正仿宋_GBK" w:eastAsia="方正仿宋_GBK"/>
          <w:b w:val="0"/>
          <w:sz w:val="24"/>
          <w:szCs w:val="24"/>
        </w:rPr>
        <w:t>其他商务要求内容</w:t>
      </w:r>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p>
    <w:p w14:paraId="4D15C52D">
      <w:pPr>
        <w:snapToGrid w:val="0"/>
        <w:spacing w:line="400" w:lineRule="exact"/>
        <w:ind w:firstLine="480" w:firstLineChars="200"/>
        <w:rPr>
          <w:rFonts w:ascii="仿宋" w:hAnsi="仿宋" w:eastAsia="仿宋" w:cs="仿宋"/>
          <w:sz w:val="24"/>
          <w:szCs w:val="24"/>
        </w:rPr>
      </w:pPr>
      <w:bookmarkStart w:id="209" w:name="_Toc32453"/>
      <w:r>
        <w:rPr>
          <w:rFonts w:hint="eastAsia" w:ascii="仿宋" w:hAnsi="仿宋" w:eastAsia="仿宋" w:cs="仿宋"/>
          <w:sz w:val="24"/>
          <w:szCs w:val="24"/>
        </w:rPr>
        <w:t>（一）项目过程中的一切人生、财产安全问题全部由成交供应商负责。</w:t>
      </w:r>
    </w:p>
    <w:p w14:paraId="054F8BCE">
      <w:pPr>
        <w:snapToGrid w:val="0"/>
        <w:spacing w:line="400" w:lineRule="exact"/>
        <w:ind w:firstLine="480" w:firstLineChars="200"/>
        <w:rPr>
          <w:rFonts w:ascii="仿宋" w:hAnsi="仿宋" w:eastAsia="仿宋" w:cs="仿宋"/>
          <w:sz w:val="24"/>
          <w:szCs w:val="24"/>
        </w:rPr>
      </w:pPr>
      <w:r>
        <w:rPr>
          <w:rFonts w:hint="eastAsia" w:ascii="仿宋" w:hAnsi="仿宋" w:eastAsia="仿宋" w:cs="仿宋"/>
          <w:sz w:val="24"/>
          <w:szCs w:val="24"/>
        </w:rPr>
        <w:t>（二）供应商必须在投标文件中对以上条款和服务承诺明确列出，承诺内容必须达到本篇及招标文件其他条款的要求。</w:t>
      </w:r>
    </w:p>
    <w:p w14:paraId="54C70A53">
      <w:pPr>
        <w:snapToGrid w:val="0"/>
        <w:spacing w:line="400" w:lineRule="exact"/>
        <w:ind w:firstLine="540"/>
        <w:rPr>
          <w:rFonts w:ascii="仿宋" w:hAnsi="仿宋" w:eastAsia="仿宋" w:cs="仿宋"/>
          <w:sz w:val="24"/>
          <w:szCs w:val="24"/>
        </w:rPr>
      </w:pPr>
      <w:r>
        <w:rPr>
          <w:rFonts w:hint="eastAsia" w:ascii="仿宋" w:hAnsi="仿宋" w:eastAsia="仿宋" w:cs="仿宋"/>
          <w:sz w:val="24"/>
          <w:szCs w:val="24"/>
        </w:rPr>
        <w:t>（三）其他未尽事宜由供需双方在采购合同中详细约定。</w:t>
      </w:r>
    </w:p>
    <w:p w14:paraId="7E0BBF9E">
      <w:pPr>
        <w:spacing w:line="400" w:lineRule="exact"/>
        <w:ind w:firstLine="480" w:firstLineChars="200"/>
        <w:rPr>
          <w:rFonts w:ascii="方正仿宋_GBK" w:hAnsi="宋体" w:eastAsia="方正仿宋_GBK"/>
          <w:sz w:val="24"/>
          <w:szCs w:val="28"/>
        </w:rPr>
      </w:pPr>
    </w:p>
    <w:p w14:paraId="175E14D2">
      <w:pPr>
        <w:pStyle w:val="3"/>
        <w:spacing w:line="240" w:lineRule="auto"/>
        <w:jc w:val="center"/>
        <w:rPr>
          <w:rFonts w:ascii="方正仿宋_GBK" w:eastAsia="方正仿宋_GBK"/>
          <w:b/>
        </w:rPr>
      </w:pPr>
      <w:r>
        <w:rPr>
          <w:rFonts w:hint="eastAsia" w:ascii="方正仿宋_GBK" w:hAnsi="宋体" w:eastAsia="方正仿宋_GBK"/>
          <w:sz w:val="24"/>
          <w:szCs w:val="28"/>
        </w:rPr>
        <w:br w:type="page"/>
      </w:r>
      <w:bookmarkStart w:id="210" w:name="_Toc8133"/>
      <w:bookmarkStart w:id="211" w:name="_Toc23377"/>
      <w:bookmarkStart w:id="212" w:name="_Toc3339"/>
      <w:bookmarkStart w:id="213" w:name="_Toc25165"/>
      <w:bookmarkStart w:id="214" w:name="_Toc25911"/>
      <w:bookmarkStart w:id="215" w:name="_Toc25903"/>
      <w:bookmarkStart w:id="216" w:name="_Toc2487"/>
      <w:bookmarkStart w:id="217" w:name="_Toc24966"/>
      <w:bookmarkStart w:id="218" w:name="_Toc22763"/>
      <w:bookmarkStart w:id="219" w:name="_Toc30067"/>
      <w:bookmarkStart w:id="220" w:name="_Toc11875"/>
      <w:bookmarkStart w:id="221" w:name="_Toc75793517"/>
      <w:bookmarkStart w:id="222" w:name="_Toc15693"/>
      <w:bookmarkStart w:id="223" w:name="_Toc2406"/>
      <w:bookmarkStart w:id="224" w:name="_Toc642"/>
      <w:r>
        <w:rPr>
          <w:rFonts w:hint="eastAsia" w:ascii="方正仿宋_GBK" w:eastAsia="方正仿宋_GBK"/>
          <w:b/>
        </w:rPr>
        <w:t>第四篇  资格审查及评标办法</w:t>
      </w:r>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p>
    <w:p w14:paraId="41F426ED">
      <w:pPr>
        <w:pStyle w:val="4"/>
        <w:spacing w:line="400" w:lineRule="exact"/>
        <w:ind w:firstLine="480" w:firstLineChars="200"/>
        <w:rPr>
          <w:rFonts w:ascii="方正仿宋_GBK" w:eastAsia="方正仿宋_GBK"/>
          <w:b w:val="0"/>
          <w:sz w:val="24"/>
          <w:szCs w:val="24"/>
        </w:rPr>
      </w:pPr>
      <w:bookmarkStart w:id="225" w:name="_Toc1497"/>
      <w:bookmarkStart w:id="226" w:name="_Toc12641"/>
      <w:bookmarkStart w:id="227" w:name="_Toc8983"/>
      <w:bookmarkStart w:id="228" w:name="_Toc20541"/>
      <w:bookmarkStart w:id="229" w:name="_Toc4071"/>
      <w:bookmarkStart w:id="230" w:name="_Toc25971"/>
      <w:bookmarkStart w:id="231" w:name="_Toc27081"/>
      <w:bookmarkStart w:id="232" w:name="_Toc28903"/>
      <w:bookmarkStart w:id="233" w:name="_Toc23973"/>
      <w:bookmarkStart w:id="234" w:name="_Toc21859"/>
      <w:bookmarkStart w:id="235" w:name="_Toc29755"/>
      <w:bookmarkStart w:id="236" w:name="_Toc14564"/>
      <w:bookmarkStart w:id="237" w:name="_Toc75793518"/>
      <w:bookmarkStart w:id="238" w:name="_Toc26309"/>
      <w:bookmarkStart w:id="239" w:name="_Toc28360"/>
      <w:bookmarkStart w:id="240" w:name="_Toc20728"/>
      <w:r>
        <w:rPr>
          <w:rFonts w:hint="eastAsia" w:ascii="方正仿宋_GBK" w:eastAsia="方正仿宋_GBK"/>
          <w:b w:val="0"/>
          <w:sz w:val="24"/>
          <w:szCs w:val="24"/>
        </w:rPr>
        <w:t>一、资格审查</w:t>
      </w:r>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r>
        <w:rPr>
          <w:rFonts w:hint="eastAsia" w:ascii="方正仿宋_GBK" w:eastAsia="方正仿宋_GBK"/>
          <w:b w:val="0"/>
          <w:sz w:val="24"/>
          <w:szCs w:val="24"/>
        </w:rPr>
        <w:t>及</w:t>
      </w:r>
      <w:r>
        <w:rPr>
          <w:rFonts w:ascii="方正仿宋_GBK" w:eastAsia="方正仿宋_GBK"/>
          <w:b w:val="0"/>
          <w:sz w:val="24"/>
          <w:szCs w:val="24"/>
        </w:rPr>
        <w:t>符合性审查</w:t>
      </w:r>
      <w:bookmarkEnd w:id="240"/>
    </w:p>
    <w:p w14:paraId="0341599F">
      <w:pPr>
        <w:snapToGrid w:val="0"/>
        <w:spacing w:line="400" w:lineRule="exact"/>
        <w:ind w:firstLine="482" w:firstLineChars="200"/>
        <w:rPr>
          <w:rFonts w:ascii="方正仿宋_GBK" w:eastAsia="方正仿宋_GBK"/>
          <w:b/>
          <w:sz w:val="24"/>
          <w:szCs w:val="24"/>
        </w:rPr>
      </w:pPr>
      <w:r>
        <w:rPr>
          <w:rFonts w:hint="eastAsia" w:ascii="方正仿宋_GBK" w:eastAsia="方正仿宋_GBK"/>
          <w:b/>
          <w:sz w:val="24"/>
          <w:szCs w:val="24"/>
        </w:rPr>
        <w:t>若未</w:t>
      </w:r>
      <w:r>
        <w:rPr>
          <w:rFonts w:ascii="方正仿宋_GBK" w:eastAsia="方正仿宋_GBK"/>
          <w:b/>
          <w:sz w:val="24"/>
          <w:szCs w:val="24"/>
        </w:rPr>
        <w:t>通过</w:t>
      </w:r>
      <w:r>
        <w:rPr>
          <w:rFonts w:hint="eastAsia" w:ascii="方正仿宋_GBK" w:eastAsia="方正仿宋_GBK"/>
          <w:b/>
          <w:sz w:val="24"/>
          <w:szCs w:val="24"/>
        </w:rPr>
        <w:t>资格审查</w:t>
      </w:r>
      <w:r>
        <w:rPr>
          <w:rFonts w:ascii="方正仿宋_GBK" w:eastAsia="方正仿宋_GBK"/>
          <w:b/>
          <w:sz w:val="24"/>
          <w:szCs w:val="24"/>
        </w:rPr>
        <w:t>及符合性审查的投标文件，</w:t>
      </w:r>
      <w:r>
        <w:rPr>
          <w:rFonts w:hint="eastAsia" w:ascii="方正仿宋_GBK" w:eastAsia="方正仿宋_GBK"/>
          <w:b/>
          <w:sz w:val="24"/>
          <w:szCs w:val="24"/>
        </w:rPr>
        <w:t>不进入</w:t>
      </w:r>
      <w:r>
        <w:rPr>
          <w:rFonts w:ascii="方正仿宋_GBK" w:eastAsia="方正仿宋_GBK"/>
          <w:b/>
          <w:sz w:val="24"/>
          <w:szCs w:val="24"/>
        </w:rPr>
        <w:t>评审</w:t>
      </w:r>
      <w:r>
        <w:rPr>
          <w:rFonts w:hint="eastAsia" w:ascii="方正仿宋_GBK" w:eastAsia="方正仿宋_GBK"/>
          <w:b/>
          <w:sz w:val="24"/>
          <w:szCs w:val="24"/>
        </w:rPr>
        <w:t>环节</w:t>
      </w:r>
      <w:r>
        <w:rPr>
          <w:rFonts w:ascii="方正仿宋_GBK" w:eastAsia="方正仿宋_GBK"/>
          <w:b/>
          <w:sz w:val="24"/>
          <w:szCs w:val="24"/>
        </w:rPr>
        <w:t>。</w:t>
      </w:r>
    </w:p>
    <w:p w14:paraId="0959E132">
      <w:pPr>
        <w:snapToGrid w:val="0"/>
        <w:spacing w:line="400" w:lineRule="exact"/>
        <w:ind w:firstLine="482" w:firstLineChars="200"/>
        <w:rPr>
          <w:rFonts w:ascii="方正仿宋_GBK" w:hAnsi="宋体" w:eastAsia="方正仿宋_GBK" w:cs="宋体"/>
          <w:kern w:val="0"/>
          <w:sz w:val="24"/>
          <w:szCs w:val="24"/>
        </w:rPr>
      </w:pPr>
      <w:r>
        <w:rPr>
          <w:rFonts w:hint="eastAsia" w:ascii="方正仿宋_GBK" w:eastAsia="方正仿宋_GBK"/>
          <w:b/>
          <w:sz w:val="24"/>
          <w:szCs w:val="24"/>
        </w:rPr>
        <w:t>（一）资格审查</w:t>
      </w:r>
    </w:p>
    <w:p w14:paraId="4E6D36B6">
      <w:pPr>
        <w:snapToGrid w:val="0"/>
        <w:spacing w:line="400" w:lineRule="exact"/>
        <w:ind w:firstLine="480" w:firstLineChars="200"/>
        <w:rPr>
          <w:rFonts w:ascii="方正仿宋_GBK" w:hAnsi="宋体" w:eastAsia="方正仿宋_GBK" w:cs="宋体"/>
          <w:kern w:val="0"/>
          <w:sz w:val="24"/>
          <w:szCs w:val="24"/>
        </w:rPr>
      </w:pPr>
      <w:r>
        <w:rPr>
          <w:rFonts w:hint="eastAsia" w:ascii="方正仿宋_GBK" w:hAnsi="宋体" w:eastAsia="方正仿宋_GBK" w:cs="宋体"/>
          <w:kern w:val="0"/>
          <w:sz w:val="24"/>
          <w:szCs w:val="24"/>
        </w:rPr>
        <w:t>依据政府采购相关法律法规规定，由采购人或采购代理机构对投标文件中的资格证明文件进行审查。资格审查资料表如下：</w:t>
      </w:r>
    </w:p>
    <w:tbl>
      <w:tblPr>
        <w:tblStyle w:val="5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709"/>
        <w:gridCol w:w="3118"/>
        <w:gridCol w:w="4984"/>
      </w:tblGrid>
      <w:tr w14:paraId="4D5F3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66217396">
            <w:pPr>
              <w:jc w:val="center"/>
              <w:rPr>
                <w:rFonts w:ascii="方正仿宋_GBK" w:hAnsi="仿宋" w:eastAsia="方正仿宋_GBK" w:cs="宋体"/>
                <w:b/>
                <w:kern w:val="0"/>
                <w:sz w:val="21"/>
                <w:szCs w:val="21"/>
              </w:rPr>
            </w:pPr>
            <w:r>
              <w:rPr>
                <w:rFonts w:hint="eastAsia" w:ascii="方正仿宋_GBK" w:hAnsi="仿宋" w:eastAsia="方正仿宋_GBK" w:cs="宋体"/>
                <w:b/>
                <w:kern w:val="0"/>
                <w:sz w:val="21"/>
                <w:szCs w:val="21"/>
              </w:rPr>
              <w:t>序号</w:t>
            </w:r>
          </w:p>
        </w:tc>
        <w:tc>
          <w:tcPr>
            <w:tcW w:w="3827" w:type="dxa"/>
            <w:gridSpan w:val="2"/>
            <w:vAlign w:val="center"/>
          </w:tcPr>
          <w:p w14:paraId="2F4F77D0">
            <w:pPr>
              <w:jc w:val="center"/>
              <w:rPr>
                <w:rFonts w:ascii="方正仿宋_GBK" w:hAnsi="仿宋" w:eastAsia="方正仿宋_GBK" w:cs="宋体"/>
                <w:b/>
                <w:kern w:val="0"/>
                <w:sz w:val="21"/>
                <w:szCs w:val="21"/>
              </w:rPr>
            </w:pPr>
            <w:r>
              <w:rPr>
                <w:rFonts w:hint="eastAsia" w:ascii="方正仿宋_GBK" w:hAnsi="仿宋" w:eastAsia="方正仿宋_GBK" w:cs="宋体"/>
                <w:b/>
                <w:kern w:val="0"/>
                <w:sz w:val="21"/>
                <w:szCs w:val="21"/>
              </w:rPr>
              <w:t>检查因素</w:t>
            </w:r>
          </w:p>
        </w:tc>
        <w:tc>
          <w:tcPr>
            <w:tcW w:w="4984" w:type="dxa"/>
            <w:vAlign w:val="center"/>
          </w:tcPr>
          <w:p w14:paraId="61AF25CC">
            <w:pPr>
              <w:jc w:val="center"/>
              <w:rPr>
                <w:rFonts w:ascii="方正仿宋_GBK" w:hAnsi="仿宋" w:eastAsia="方正仿宋_GBK" w:cs="宋体"/>
                <w:b/>
                <w:kern w:val="0"/>
                <w:sz w:val="21"/>
                <w:szCs w:val="21"/>
              </w:rPr>
            </w:pPr>
            <w:r>
              <w:rPr>
                <w:rFonts w:hint="eastAsia" w:ascii="方正仿宋_GBK" w:hAnsi="仿宋" w:eastAsia="方正仿宋_GBK" w:cs="宋体"/>
                <w:b/>
                <w:kern w:val="0"/>
                <w:sz w:val="21"/>
                <w:szCs w:val="21"/>
              </w:rPr>
              <w:t>检查内容</w:t>
            </w:r>
          </w:p>
        </w:tc>
      </w:tr>
      <w:tr w14:paraId="2DC96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restart"/>
            <w:vAlign w:val="center"/>
          </w:tcPr>
          <w:p w14:paraId="00305DA0">
            <w:pPr>
              <w:jc w:val="center"/>
              <w:rPr>
                <w:rFonts w:ascii="方正仿宋_GBK" w:hAnsi="仿宋" w:eastAsia="方正仿宋_GBK"/>
                <w:sz w:val="21"/>
                <w:szCs w:val="21"/>
              </w:rPr>
            </w:pPr>
            <w:r>
              <w:rPr>
                <w:rFonts w:hint="eastAsia" w:ascii="方正仿宋_GBK" w:hAnsi="仿宋" w:eastAsia="方正仿宋_GBK"/>
                <w:sz w:val="21"/>
                <w:szCs w:val="21"/>
              </w:rPr>
              <w:t>（一）</w:t>
            </w:r>
          </w:p>
        </w:tc>
        <w:tc>
          <w:tcPr>
            <w:tcW w:w="709" w:type="dxa"/>
            <w:vMerge w:val="restart"/>
            <w:vAlign w:val="center"/>
          </w:tcPr>
          <w:p w14:paraId="38C6A844">
            <w:pPr>
              <w:rPr>
                <w:rFonts w:ascii="方正仿宋_GBK" w:hAnsi="仿宋" w:eastAsia="方正仿宋_GBK" w:cs="仿宋_GB2312"/>
                <w:sz w:val="21"/>
                <w:szCs w:val="21"/>
                <w:lang w:val="zh-CN"/>
              </w:rPr>
            </w:pPr>
            <w:r>
              <w:rPr>
                <w:rFonts w:hint="eastAsia" w:ascii="方正仿宋_GBK" w:hAnsi="仿宋" w:eastAsia="方正仿宋_GBK" w:cs="仿宋_GB2312"/>
                <w:sz w:val="21"/>
                <w:szCs w:val="21"/>
                <w:lang w:val="zh-CN"/>
              </w:rPr>
              <w:t>《中华人民共和国政府采购法》第二十二条规定</w:t>
            </w:r>
          </w:p>
        </w:tc>
        <w:tc>
          <w:tcPr>
            <w:tcW w:w="3118" w:type="dxa"/>
            <w:vAlign w:val="center"/>
          </w:tcPr>
          <w:p w14:paraId="5DA558B6">
            <w:pPr>
              <w:rPr>
                <w:rFonts w:ascii="方正仿宋_GBK" w:hAnsi="仿宋" w:eastAsia="方正仿宋_GBK"/>
                <w:sz w:val="21"/>
                <w:szCs w:val="21"/>
              </w:rPr>
            </w:pPr>
            <w:r>
              <w:rPr>
                <w:rFonts w:hint="eastAsia" w:ascii="方正仿宋_GBK" w:hAnsi="仿宋" w:eastAsia="方正仿宋_GBK"/>
                <w:sz w:val="21"/>
                <w:szCs w:val="21"/>
              </w:rPr>
              <w:t>1.具有独立承担民事责任的能力</w:t>
            </w:r>
          </w:p>
        </w:tc>
        <w:tc>
          <w:tcPr>
            <w:tcW w:w="4984" w:type="dxa"/>
            <w:vAlign w:val="center"/>
          </w:tcPr>
          <w:p w14:paraId="5D7AE7BF">
            <w:pPr>
              <w:rPr>
                <w:rFonts w:ascii="方正仿宋_GBK" w:hAnsi="仿宋" w:eastAsia="方正仿宋_GBK"/>
                <w:sz w:val="21"/>
                <w:szCs w:val="21"/>
              </w:rPr>
            </w:pPr>
            <w:r>
              <w:rPr>
                <w:rFonts w:hint="eastAsia" w:ascii="方正仿宋_GBK" w:hAnsi="仿宋" w:eastAsia="方正仿宋_GBK"/>
                <w:sz w:val="21"/>
                <w:szCs w:val="21"/>
              </w:rPr>
              <w:t xml:space="preserve">1.投标人法人营业执照（副本）或事业单位法人证书（副本）或个体工商户营业执照或有效的自然人身份证明或社会团体法人登记证书（提供复印件）。 </w:t>
            </w:r>
          </w:p>
          <w:p w14:paraId="08C2DB12">
            <w:pPr>
              <w:rPr>
                <w:rFonts w:ascii="方正仿宋_GBK" w:hAnsi="仿宋" w:eastAsia="方正仿宋_GBK"/>
                <w:sz w:val="21"/>
                <w:szCs w:val="21"/>
              </w:rPr>
            </w:pPr>
            <w:r>
              <w:rPr>
                <w:rFonts w:hint="eastAsia" w:ascii="方正仿宋_GBK" w:hAnsi="仿宋" w:eastAsia="方正仿宋_GBK"/>
                <w:sz w:val="21"/>
                <w:szCs w:val="21"/>
              </w:rPr>
              <w:t>2.投标人法定代表人身份证明和法定代表人授权代表委托书。</w:t>
            </w:r>
          </w:p>
        </w:tc>
      </w:tr>
      <w:tr w14:paraId="22851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vAlign w:val="center"/>
          </w:tcPr>
          <w:p w14:paraId="2BE2427E">
            <w:pPr>
              <w:jc w:val="center"/>
              <w:rPr>
                <w:rFonts w:ascii="方正仿宋_GBK" w:hAnsi="仿宋" w:eastAsia="方正仿宋_GBK"/>
                <w:sz w:val="21"/>
                <w:szCs w:val="21"/>
              </w:rPr>
            </w:pPr>
          </w:p>
        </w:tc>
        <w:tc>
          <w:tcPr>
            <w:tcW w:w="709" w:type="dxa"/>
            <w:vMerge w:val="continue"/>
            <w:vAlign w:val="center"/>
          </w:tcPr>
          <w:p w14:paraId="33B4F3B5">
            <w:pPr>
              <w:rPr>
                <w:rFonts w:ascii="方正仿宋_GBK" w:hAnsi="仿宋" w:eastAsia="方正仿宋_GBK" w:cs="仿宋_GB2312"/>
                <w:sz w:val="21"/>
                <w:szCs w:val="21"/>
                <w:lang w:val="zh-CN"/>
              </w:rPr>
            </w:pPr>
          </w:p>
        </w:tc>
        <w:tc>
          <w:tcPr>
            <w:tcW w:w="3118" w:type="dxa"/>
            <w:vAlign w:val="center"/>
          </w:tcPr>
          <w:p w14:paraId="28655418">
            <w:pPr>
              <w:rPr>
                <w:rFonts w:ascii="方正仿宋_GBK" w:hAnsi="仿宋" w:eastAsia="方正仿宋_GBK"/>
                <w:sz w:val="21"/>
                <w:szCs w:val="21"/>
              </w:rPr>
            </w:pPr>
            <w:r>
              <w:rPr>
                <w:rFonts w:hint="eastAsia" w:ascii="方正仿宋_GBK" w:hAnsi="仿宋" w:eastAsia="方正仿宋_GBK" w:cs="仿宋_GB2312"/>
                <w:sz w:val="21"/>
                <w:szCs w:val="21"/>
                <w:lang w:val="zh-CN"/>
              </w:rPr>
              <w:t>2.</w:t>
            </w:r>
            <w:r>
              <w:rPr>
                <w:rFonts w:hint="eastAsia" w:ascii="方正仿宋_GBK" w:hAnsi="仿宋" w:eastAsia="方正仿宋_GBK"/>
                <w:sz w:val="21"/>
                <w:szCs w:val="21"/>
              </w:rPr>
              <w:t>具有良好的商业信誉和健全的财务会计制度</w:t>
            </w:r>
          </w:p>
        </w:tc>
        <w:tc>
          <w:tcPr>
            <w:tcW w:w="4984" w:type="dxa"/>
            <w:vMerge w:val="restart"/>
            <w:vAlign w:val="center"/>
          </w:tcPr>
          <w:p w14:paraId="25278FF8">
            <w:pPr>
              <w:rPr>
                <w:rFonts w:ascii="方正仿宋_GBK" w:hAnsi="仿宋" w:eastAsia="方正仿宋_GBK"/>
                <w:sz w:val="21"/>
                <w:szCs w:val="21"/>
              </w:rPr>
            </w:pPr>
            <w:r>
              <w:rPr>
                <w:rFonts w:hint="eastAsia" w:ascii="方正仿宋_GBK" w:hAnsi="仿宋" w:eastAsia="方正仿宋_GBK"/>
                <w:sz w:val="21"/>
                <w:szCs w:val="21"/>
              </w:rPr>
              <w:t>投标人提供“基本资格条件承诺函”（格式详见第七篇）</w:t>
            </w:r>
          </w:p>
          <w:p w14:paraId="5CC6E5E9">
            <w:pPr>
              <w:rPr>
                <w:rFonts w:ascii="方正仿宋_GBK" w:hAnsi="仿宋" w:eastAsia="方正仿宋_GBK"/>
                <w:b/>
                <w:sz w:val="21"/>
                <w:szCs w:val="21"/>
              </w:rPr>
            </w:pPr>
          </w:p>
        </w:tc>
      </w:tr>
      <w:tr w14:paraId="5CA07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vAlign w:val="center"/>
          </w:tcPr>
          <w:p w14:paraId="75DBE72E">
            <w:pPr>
              <w:jc w:val="center"/>
              <w:rPr>
                <w:rFonts w:ascii="方正仿宋_GBK" w:hAnsi="仿宋" w:eastAsia="方正仿宋_GBK"/>
                <w:sz w:val="21"/>
                <w:szCs w:val="21"/>
              </w:rPr>
            </w:pPr>
          </w:p>
        </w:tc>
        <w:tc>
          <w:tcPr>
            <w:tcW w:w="709" w:type="dxa"/>
            <w:vMerge w:val="continue"/>
            <w:vAlign w:val="center"/>
          </w:tcPr>
          <w:p w14:paraId="002A9121">
            <w:pPr>
              <w:rPr>
                <w:rFonts w:ascii="方正仿宋_GBK" w:hAnsi="仿宋" w:eastAsia="方正仿宋_GBK" w:cs="仿宋_GB2312"/>
                <w:sz w:val="21"/>
                <w:szCs w:val="21"/>
                <w:lang w:val="zh-CN"/>
              </w:rPr>
            </w:pPr>
          </w:p>
        </w:tc>
        <w:tc>
          <w:tcPr>
            <w:tcW w:w="3118" w:type="dxa"/>
            <w:vAlign w:val="center"/>
          </w:tcPr>
          <w:p w14:paraId="0429D133">
            <w:pPr>
              <w:rPr>
                <w:rFonts w:ascii="方正仿宋_GBK" w:hAnsi="仿宋" w:eastAsia="方正仿宋_GBK" w:cs="仿宋_GB2312"/>
                <w:sz w:val="21"/>
                <w:szCs w:val="21"/>
                <w:lang w:val="zh-CN"/>
              </w:rPr>
            </w:pPr>
            <w:r>
              <w:rPr>
                <w:rFonts w:hint="eastAsia" w:ascii="方正仿宋_GBK" w:hAnsi="仿宋" w:eastAsia="方正仿宋_GBK" w:cs="仿宋_GB2312"/>
                <w:sz w:val="21"/>
                <w:szCs w:val="21"/>
                <w:lang w:val="zh-CN"/>
              </w:rPr>
              <w:t>3.具有履行合同所必需的设备和专业技术能力</w:t>
            </w:r>
          </w:p>
        </w:tc>
        <w:tc>
          <w:tcPr>
            <w:tcW w:w="4984" w:type="dxa"/>
            <w:vMerge w:val="continue"/>
            <w:vAlign w:val="center"/>
          </w:tcPr>
          <w:p w14:paraId="15AE02F4">
            <w:pPr>
              <w:rPr>
                <w:rFonts w:ascii="方正仿宋_GBK" w:hAnsi="仿宋" w:eastAsia="方正仿宋_GBK"/>
                <w:sz w:val="21"/>
                <w:szCs w:val="21"/>
              </w:rPr>
            </w:pPr>
          </w:p>
        </w:tc>
      </w:tr>
      <w:tr w14:paraId="695BD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vAlign w:val="center"/>
          </w:tcPr>
          <w:p w14:paraId="3BF927C3">
            <w:pPr>
              <w:jc w:val="center"/>
              <w:rPr>
                <w:rFonts w:ascii="方正仿宋_GBK" w:hAnsi="仿宋" w:eastAsia="方正仿宋_GBK"/>
                <w:sz w:val="21"/>
                <w:szCs w:val="21"/>
              </w:rPr>
            </w:pPr>
          </w:p>
        </w:tc>
        <w:tc>
          <w:tcPr>
            <w:tcW w:w="709" w:type="dxa"/>
            <w:vMerge w:val="continue"/>
            <w:vAlign w:val="center"/>
          </w:tcPr>
          <w:p w14:paraId="1B084246">
            <w:pPr>
              <w:rPr>
                <w:rFonts w:ascii="方正仿宋_GBK" w:hAnsi="仿宋" w:eastAsia="方正仿宋_GBK" w:cs="仿宋_GB2312"/>
                <w:sz w:val="21"/>
                <w:szCs w:val="21"/>
                <w:lang w:val="zh-CN"/>
              </w:rPr>
            </w:pPr>
          </w:p>
        </w:tc>
        <w:tc>
          <w:tcPr>
            <w:tcW w:w="3118" w:type="dxa"/>
            <w:vAlign w:val="center"/>
          </w:tcPr>
          <w:p w14:paraId="59D94C47">
            <w:pPr>
              <w:rPr>
                <w:rFonts w:ascii="方正仿宋_GBK" w:hAnsi="仿宋" w:eastAsia="方正仿宋_GBK" w:cs="仿宋_GB2312"/>
                <w:sz w:val="21"/>
                <w:szCs w:val="21"/>
                <w:lang w:val="zh-CN"/>
              </w:rPr>
            </w:pPr>
            <w:r>
              <w:rPr>
                <w:rFonts w:hint="eastAsia" w:ascii="方正仿宋_GBK" w:hAnsi="仿宋" w:eastAsia="方正仿宋_GBK" w:cs="仿宋_GB2312"/>
                <w:sz w:val="21"/>
                <w:szCs w:val="21"/>
                <w:lang w:val="zh-CN"/>
              </w:rPr>
              <w:t>4.有依法缴纳税收和社会保障金的良好记录</w:t>
            </w:r>
          </w:p>
        </w:tc>
        <w:tc>
          <w:tcPr>
            <w:tcW w:w="4984" w:type="dxa"/>
            <w:vMerge w:val="continue"/>
            <w:vAlign w:val="center"/>
          </w:tcPr>
          <w:p w14:paraId="57876F69">
            <w:pPr>
              <w:rPr>
                <w:rFonts w:ascii="方正仿宋_GBK" w:hAnsi="仿宋" w:eastAsia="方正仿宋_GBK"/>
                <w:sz w:val="21"/>
                <w:szCs w:val="21"/>
              </w:rPr>
            </w:pPr>
          </w:p>
        </w:tc>
      </w:tr>
      <w:tr w14:paraId="122AE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vAlign w:val="center"/>
          </w:tcPr>
          <w:p w14:paraId="794B4994">
            <w:pPr>
              <w:jc w:val="center"/>
              <w:rPr>
                <w:rFonts w:ascii="方正仿宋_GBK" w:hAnsi="仿宋" w:eastAsia="方正仿宋_GBK"/>
                <w:sz w:val="21"/>
                <w:szCs w:val="21"/>
              </w:rPr>
            </w:pPr>
          </w:p>
        </w:tc>
        <w:tc>
          <w:tcPr>
            <w:tcW w:w="709" w:type="dxa"/>
            <w:vMerge w:val="continue"/>
            <w:vAlign w:val="center"/>
          </w:tcPr>
          <w:p w14:paraId="0B4617FF">
            <w:pPr>
              <w:rPr>
                <w:rFonts w:ascii="方正仿宋_GBK" w:hAnsi="仿宋" w:eastAsia="方正仿宋_GBK" w:cs="仿宋_GB2312"/>
                <w:sz w:val="21"/>
                <w:szCs w:val="21"/>
                <w:lang w:val="zh-CN"/>
              </w:rPr>
            </w:pPr>
          </w:p>
        </w:tc>
        <w:tc>
          <w:tcPr>
            <w:tcW w:w="3118" w:type="dxa"/>
            <w:vAlign w:val="center"/>
          </w:tcPr>
          <w:p w14:paraId="210DF19F">
            <w:pPr>
              <w:rPr>
                <w:rFonts w:ascii="方正仿宋_GBK" w:hAnsi="仿宋" w:eastAsia="方正仿宋_GBK" w:cs="仿宋_GB2312"/>
                <w:sz w:val="21"/>
                <w:szCs w:val="21"/>
                <w:lang w:val="zh-CN"/>
              </w:rPr>
            </w:pPr>
            <w:r>
              <w:rPr>
                <w:rFonts w:hint="eastAsia" w:ascii="方正仿宋_GBK" w:hAnsi="仿宋" w:eastAsia="方正仿宋_GBK"/>
                <w:sz w:val="21"/>
                <w:szCs w:val="21"/>
              </w:rPr>
              <w:t>5.参加政府采购活动前三年内，在经营活动中没有重大违法记录（注</w:t>
            </w:r>
            <w:r>
              <w:rPr>
                <w:rFonts w:hint="eastAsia" w:ascii="方正仿宋_GBK" w:hAnsi="仿宋" w:eastAsia="方正仿宋_GBK"/>
                <w:sz w:val="21"/>
                <w:szCs w:val="21"/>
              </w:rPr>
              <w:fldChar w:fldCharType="begin"/>
            </w:r>
            <w:r>
              <w:rPr>
                <w:rFonts w:hint="eastAsia" w:ascii="方正仿宋_GBK" w:hAnsi="仿宋" w:eastAsia="方正仿宋_GBK"/>
                <w:sz w:val="21"/>
                <w:szCs w:val="21"/>
              </w:rPr>
              <w:instrText xml:space="preserve"> EQ \o\ac(○,</w:instrText>
            </w:r>
            <w:r>
              <w:rPr>
                <w:rFonts w:hint="eastAsia" w:ascii="方正仿宋_GBK" w:hAnsi="仿宋" w:eastAsia="方正仿宋_GBK"/>
                <w:position w:val="2"/>
                <w:sz w:val="14"/>
                <w:szCs w:val="21"/>
              </w:rPr>
              <w:instrText xml:space="preserve">1</w:instrText>
            </w:r>
            <w:r>
              <w:rPr>
                <w:rFonts w:hint="eastAsia" w:ascii="方正仿宋_GBK" w:hAnsi="仿宋" w:eastAsia="方正仿宋_GBK"/>
                <w:sz w:val="21"/>
                <w:szCs w:val="21"/>
              </w:rPr>
              <w:instrText xml:space="preserve">)</w:instrText>
            </w:r>
            <w:r>
              <w:rPr>
                <w:rFonts w:hint="eastAsia" w:ascii="方正仿宋_GBK" w:hAnsi="仿宋" w:eastAsia="方正仿宋_GBK"/>
                <w:sz w:val="21"/>
                <w:szCs w:val="21"/>
              </w:rPr>
              <w:fldChar w:fldCharType="end"/>
            </w:r>
            <w:r>
              <w:rPr>
                <w:rFonts w:hint="eastAsia" w:ascii="方正仿宋_GBK" w:hAnsi="仿宋" w:eastAsia="方正仿宋_GBK"/>
                <w:sz w:val="21"/>
                <w:szCs w:val="21"/>
              </w:rPr>
              <w:t>）</w:t>
            </w:r>
          </w:p>
        </w:tc>
        <w:tc>
          <w:tcPr>
            <w:tcW w:w="4984" w:type="dxa"/>
            <w:vMerge w:val="continue"/>
            <w:vAlign w:val="center"/>
          </w:tcPr>
          <w:p w14:paraId="6067F14B">
            <w:pPr>
              <w:rPr>
                <w:rFonts w:ascii="方正仿宋_GBK" w:hAnsi="仿宋" w:eastAsia="方正仿宋_GBK"/>
                <w:b/>
                <w:sz w:val="21"/>
                <w:szCs w:val="21"/>
              </w:rPr>
            </w:pPr>
          </w:p>
        </w:tc>
      </w:tr>
      <w:tr w14:paraId="5E17B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817" w:type="dxa"/>
            <w:vMerge w:val="continue"/>
            <w:vAlign w:val="center"/>
          </w:tcPr>
          <w:p w14:paraId="7F279CE2">
            <w:pPr>
              <w:jc w:val="center"/>
              <w:rPr>
                <w:rFonts w:ascii="方正仿宋_GBK" w:hAnsi="仿宋" w:eastAsia="方正仿宋_GBK"/>
                <w:sz w:val="21"/>
                <w:szCs w:val="21"/>
              </w:rPr>
            </w:pPr>
          </w:p>
        </w:tc>
        <w:tc>
          <w:tcPr>
            <w:tcW w:w="709" w:type="dxa"/>
            <w:vMerge w:val="continue"/>
            <w:vAlign w:val="center"/>
          </w:tcPr>
          <w:p w14:paraId="6611E872">
            <w:pPr>
              <w:rPr>
                <w:rFonts w:ascii="方正仿宋_GBK" w:hAnsi="仿宋" w:eastAsia="方正仿宋_GBK" w:cs="仿宋_GB2312"/>
                <w:sz w:val="21"/>
                <w:szCs w:val="21"/>
              </w:rPr>
            </w:pPr>
          </w:p>
        </w:tc>
        <w:tc>
          <w:tcPr>
            <w:tcW w:w="3118" w:type="dxa"/>
            <w:vAlign w:val="center"/>
          </w:tcPr>
          <w:p w14:paraId="620BF638">
            <w:pPr>
              <w:rPr>
                <w:rFonts w:ascii="方正仿宋_GBK" w:hAnsi="仿宋" w:eastAsia="方正仿宋_GBK"/>
                <w:sz w:val="21"/>
                <w:szCs w:val="21"/>
              </w:rPr>
            </w:pPr>
            <w:r>
              <w:rPr>
                <w:rFonts w:hint="eastAsia" w:ascii="方正仿宋_GBK" w:hAnsi="仿宋" w:eastAsia="方正仿宋_GBK"/>
                <w:sz w:val="21"/>
                <w:szCs w:val="21"/>
              </w:rPr>
              <w:t>6.法律、行政法规规定的其他条件</w:t>
            </w:r>
          </w:p>
        </w:tc>
        <w:tc>
          <w:tcPr>
            <w:tcW w:w="4984" w:type="dxa"/>
            <w:vAlign w:val="center"/>
          </w:tcPr>
          <w:p w14:paraId="0D7B5FDC">
            <w:pPr>
              <w:rPr>
                <w:rFonts w:ascii="方正仿宋_GBK" w:hAnsi="仿宋" w:eastAsia="方正仿宋_GBK"/>
                <w:sz w:val="21"/>
                <w:szCs w:val="21"/>
              </w:rPr>
            </w:pPr>
          </w:p>
        </w:tc>
      </w:tr>
      <w:tr w14:paraId="3AA1F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817" w:type="dxa"/>
            <w:vMerge w:val="continue"/>
            <w:vAlign w:val="center"/>
          </w:tcPr>
          <w:p w14:paraId="1C0CC7CF">
            <w:pPr>
              <w:jc w:val="center"/>
              <w:rPr>
                <w:rFonts w:ascii="方正仿宋_GBK" w:hAnsi="仿宋" w:eastAsia="方正仿宋_GBK"/>
                <w:sz w:val="21"/>
                <w:szCs w:val="21"/>
              </w:rPr>
            </w:pPr>
          </w:p>
        </w:tc>
        <w:tc>
          <w:tcPr>
            <w:tcW w:w="709" w:type="dxa"/>
            <w:vMerge w:val="continue"/>
            <w:vAlign w:val="center"/>
          </w:tcPr>
          <w:p w14:paraId="55EA4F4C">
            <w:pPr>
              <w:rPr>
                <w:rFonts w:ascii="方正仿宋_GBK" w:hAnsi="仿宋" w:eastAsia="方正仿宋_GBK" w:cs="仿宋_GB2312"/>
                <w:sz w:val="21"/>
                <w:szCs w:val="21"/>
              </w:rPr>
            </w:pPr>
          </w:p>
        </w:tc>
        <w:tc>
          <w:tcPr>
            <w:tcW w:w="3118" w:type="dxa"/>
            <w:vAlign w:val="center"/>
          </w:tcPr>
          <w:p w14:paraId="7D96C13F">
            <w:pPr>
              <w:rPr>
                <w:rFonts w:ascii="方正仿宋_GBK" w:hAnsi="仿宋" w:eastAsia="方正仿宋_GBK"/>
                <w:sz w:val="21"/>
                <w:szCs w:val="21"/>
              </w:rPr>
            </w:pPr>
            <w:r>
              <w:rPr>
                <w:rFonts w:hint="eastAsia" w:ascii="方正仿宋_GBK" w:hAnsi="仿宋" w:eastAsia="方正仿宋_GBK"/>
                <w:sz w:val="21"/>
                <w:szCs w:val="21"/>
              </w:rPr>
              <w:t>7.本项目的特定资格要求</w:t>
            </w:r>
          </w:p>
        </w:tc>
        <w:tc>
          <w:tcPr>
            <w:tcW w:w="4984" w:type="dxa"/>
            <w:vAlign w:val="center"/>
          </w:tcPr>
          <w:p w14:paraId="072CF443">
            <w:pPr>
              <w:rPr>
                <w:rFonts w:ascii="方正仿宋_GBK" w:hAnsi="仿宋" w:eastAsia="方正仿宋_GBK"/>
                <w:sz w:val="21"/>
                <w:szCs w:val="21"/>
              </w:rPr>
            </w:pPr>
            <w:r>
              <w:rPr>
                <w:rFonts w:hint="eastAsia" w:ascii="方正仿宋_GBK" w:hAnsi="仿宋" w:eastAsia="方正仿宋_GBK"/>
                <w:sz w:val="21"/>
                <w:szCs w:val="21"/>
              </w:rPr>
              <w:t>按第一篇“三、投标人资格要求（三）本项目的特定资格要求”的要求提交</w:t>
            </w:r>
            <w:r>
              <w:rPr>
                <w:rFonts w:hint="eastAsia" w:ascii="方正仿宋_GBK" w:hAnsi="宋体" w:eastAsia="方正仿宋_GBK"/>
                <w:sz w:val="21"/>
                <w:szCs w:val="21"/>
              </w:rPr>
              <w:t>（如果有）</w:t>
            </w:r>
            <w:r>
              <w:rPr>
                <w:rFonts w:hint="eastAsia" w:ascii="方正仿宋_GBK" w:hAnsi="仿宋" w:eastAsia="方正仿宋_GBK"/>
                <w:sz w:val="21"/>
                <w:szCs w:val="21"/>
              </w:rPr>
              <w:t>。</w:t>
            </w:r>
          </w:p>
        </w:tc>
      </w:tr>
      <w:tr w14:paraId="1D59A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2326A32A">
            <w:pPr>
              <w:jc w:val="center"/>
              <w:rPr>
                <w:rFonts w:ascii="方正仿宋_GBK" w:hAnsi="仿宋" w:eastAsia="方正仿宋_GBK"/>
                <w:sz w:val="21"/>
                <w:szCs w:val="21"/>
              </w:rPr>
            </w:pPr>
            <w:r>
              <w:rPr>
                <w:rFonts w:hint="eastAsia" w:ascii="方正仿宋_GBK" w:hAnsi="仿宋" w:eastAsia="方正仿宋_GBK"/>
                <w:sz w:val="21"/>
                <w:szCs w:val="21"/>
              </w:rPr>
              <w:t>（二）</w:t>
            </w:r>
          </w:p>
        </w:tc>
        <w:tc>
          <w:tcPr>
            <w:tcW w:w="3827" w:type="dxa"/>
            <w:gridSpan w:val="2"/>
            <w:vAlign w:val="center"/>
          </w:tcPr>
          <w:p w14:paraId="269BEBCE">
            <w:pPr>
              <w:rPr>
                <w:rFonts w:ascii="方正仿宋_GBK" w:hAnsi="仿宋" w:eastAsia="方正仿宋_GBK"/>
                <w:sz w:val="21"/>
                <w:szCs w:val="21"/>
              </w:rPr>
            </w:pPr>
            <w:r>
              <w:rPr>
                <w:rFonts w:hint="eastAsia" w:ascii="方正仿宋_GBK" w:hAnsi="仿宋" w:eastAsia="方正仿宋_GBK"/>
                <w:sz w:val="21"/>
                <w:szCs w:val="21"/>
              </w:rPr>
              <w:t>落实政府采购政策需满足的资格要求</w:t>
            </w:r>
          </w:p>
        </w:tc>
        <w:tc>
          <w:tcPr>
            <w:tcW w:w="4984" w:type="dxa"/>
            <w:vAlign w:val="center"/>
          </w:tcPr>
          <w:p w14:paraId="118C6C1F">
            <w:pPr>
              <w:rPr>
                <w:rFonts w:ascii="方正仿宋_GBK" w:hAnsi="仿宋" w:eastAsia="方正仿宋_GBK"/>
                <w:sz w:val="21"/>
                <w:szCs w:val="21"/>
              </w:rPr>
            </w:pPr>
            <w:r>
              <w:rPr>
                <w:rFonts w:hint="eastAsia" w:ascii="方正仿宋_GBK" w:hAnsi="仿宋" w:eastAsia="方正仿宋_GBK"/>
                <w:sz w:val="21"/>
                <w:szCs w:val="21"/>
              </w:rPr>
              <w:t>按第一篇“三、投标人资格要求（二）落实政府采购政策需满足的资格要求”的要求提交</w:t>
            </w:r>
            <w:r>
              <w:rPr>
                <w:rFonts w:hint="eastAsia" w:ascii="方正仿宋_GBK" w:hAnsi="宋体" w:eastAsia="方正仿宋_GBK"/>
                <w:sz w:val="21"/>
                <w:szCs w:val="21"/>
              </w:rPr>
              <w:t>（如果有）</w:t>
            </w:r>
            <w:r>
              <w:rPr>
                <w:rFonts w:hint="eastAsia" w:ascii="方正仿宋_GBK" w:hAnsi="仿宋" w:eastAsia="方正仿宋_GBK"/>
                <w:sz w:val="21"/>
                <w:szCs w:val="21"/>
              </w:rPr>
              <w:t>。</w:t>
            </w:r>
          </w:p>
        </w:tc>
      </w:tr>
      <w:tr w14:paraId="7664C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817" w:type="dxa"/>
            <w:vAlign w:val="center"/>
          </w:tcPr>
          <w:p w14:paraId="6629CC91">
            <w:pPr>
              <w:jc w:val="center"/>
              <w:rPr>
                <w:rFonts w:ascii="方正仿宋_GBK" w:hAnsi="仿宋" w:eastAsia="方正仿宋_GBK"/>
                <w:sz w:val="21"/>
                <w:szCs w:val="21"/>
              </w:rPr>
            </w:pPr>
            <w:r>
              <w:rPr>
                <w:rFonts w:hint="eastAsia" w:ascii="方正仿宋_GBK" w:hAnsi="仿宋" w:eastAsia="方正仿宋_GBK"/>
                <w:sz w:val="21"/>
                <w:szCs w:val="21"/>
              </w:rPr>
              <w:t>（三）</w:t>
            </w:r>
          </w:p>
        </w:tc>
        <w:tc>
          <w:tcPr>
            <w:tcW w:w="3827" w:type="dxa"/>
            <w:gridSpan w:val="2"/>
            <w:vAlign w:val="center"/>
          </w:tcPr>
          <w:p w14:paraId="3D45CF24">
            <w:pPr>
              <w:rPr>
                <w:rFonts w:ascii="方正仿宋_GBK" w:hAnsi="仿宋" w:eastAsia="方正仿宋_GBK"/>
                <w:sz w:val="21"/>
                <w:szCs w:val="21"/>
              </w:rPr>
            </w:pPr>
            <w:r>
              <w:rPr>
                <w:rFonts w:hint="eastAsia" w:ascii="方正仿宋_GBK" w:hAnsi="仿宋" w:eastAsia="方正仿宋_GBK"/>
                <w:sz w:val="21"/>
                <w:szCs w:val="21"/>
              </w:rPr>
              <w:t>投标保证金</w:t>
            </w:r>
          </w:p>
        </w:tc>
        <w:tc>
          <w:tcPr>
            <w:tcW w:w="4984" w:type="dxa"/>
            <w:vAlign w:val="center"/>
          </w:tcPr>
          <w:p w14:paraId="6600130F">
            <w:pPr>
              <w:rPr>
                <w:rFonts w:ascii="方正仿宋_GBK" w:hAnsi="仿宋" w:eastAsia="方正仿宋_GBK"/>
                <w:sz w:val="21"/>
                <w:szCs w:val="21"/>
              </w:rPr>
            </w:pPr>
            <w:r>
              <w:rPr>
                <w:rFonts w:hint="eastAsia" w:ascii="方正仿宋_GBK" w:hAnsi="仿宋" w:eastAsia="方正仿宋_GBK"/>
                <w:sz w:val="21"/>
                <w:szCs w:val="21"/>
              </w:rPr>
              <w:t>按照招标文件要求足额交纳所投包的投标保证金。</w:t>
            </w:r>
          </w:p>
        </w:tc>
      </w:tr>
    </w:tbl>
    <w:p w14:paraId="56935B7B">
      <w:pPr>
        <w:snapToGrid w:val="0"/>
        <w:spacing w:line="400" w:lineRule="exact"/>
        <w:ind w:firstLine="480" w:firstLineChars="200"/>
        <w:rPr>
          <w:rFonts w:ascii="方正仿宋_GBK" w:hAnsi="宋体" w:eastAsia="方正仿宋_GBK" w:cs="宋体"/>
          <w:kern w:val="0"/>
          <w:sz w:val="24"/>
          <w:szCs w:val="24"/>
        </w:rPr>
      </w:pPr>
      <w:r>
        <w:rPr>
          <w:rFonts w:hint="eastAsia" w:ascii="方正仿宋_GBK" w:hAnsi="宋体" w:eastAsia="方正仿宋_GBK" w:cs="宋体"/>
          <w:kern w:val="0"/>
          <w:sz w:val="24"/>
          <w:szCs w:val="24"/>
        </w:rPr>
        <w:t>注：</w:t>
      </w:r>
    </w:p>
    <w:p w14:paraId="198285C5">
      <w:pPr>
        <w:snapToGrid w:val="0"/>
        <w:spacing w:line="400" w:lineRule="exact"/>
        <w:ind w:firstLine="480" w:firstLineChars="200"/>
        <w:rPr>
          <w:rFonts w:ascii="方正仿宋_GBK" w:hAnsi="宋体" w:eastAsia="方正仿宋_GBK" w:cs="宋体"/>
          <w:kern w:val="0"/>
          <w:sz w:val="24"/>
          <w:szCs w:val="24"/>
        </w:rPr>
      </w:pPr>
      <w:r>
        <w:rPr>
          <w:rFonts w:hint="eastAsia" w:ascii="方正仿宋_GBK" w:hAnsi="宋体" w:eastAsia="方正仿宋_GBK" w:cs="宋体"/>
          <w:kern w:val="0"/>
          <w:sz w:val="24"/>
          <w:szCs w:val="24"/>
        </w:rPr>
        <w:fldChar w:fldCharType="begin"/>
      </w:r>
      <w:r>
        <w:rPr>
          <w:rFonts w:hint="eastAsia" w:ascii="方正仿宋_GBK" w:hAnsi="宋体" w:eastAsia="方正仿宋_GBK" w:cs="宋体"/>
          <w:kern w:val="0"/>
          <w:sz w:val="24"/>
          <w:szCs w:val="24"/>
        </w:rPr>
        <w:instrText xml:space="preserve"> eq \o\ac(○,</w:instrText>
      </w:r>
      <w:r>
        <w:rPr>
          <w:rFonts w:hint="eastAsia" w:ascii="方正仿宋_GBK" w:hAnsi="宋体" w:eastAsia="方正仿宋_GBK" w:cs="宋体"/>
          <w:kern w:val="0"/>
          <w:position w:val="3"/>
          <w:sz w:val="16"/>
          <w:szCs w:val="24"/>
        </w:rPr>
        <w:instrText xml:space="preserve">1</w:instrText>
      </w:r>
      <w:r>
        <w:rPr>
          <w:rFonts w:hint="eastAsia" w:ascii="方正仿宋_GBK" w:hAnsi="宋体" w:eastAsia="方正仿宋_GBK" w:cs="宋体"/>
          <w:kern w:val="0"/>
          <w:sz w:val="24"/>
          <w:szCs w:val="24"/>
        </w:rPr>
        <w:instrText xml:space="preserve">)</w:instrText>
      </w:r>
      <w:r>
        <w:rPr>
          <w:rFonts w:hint="eastAsia" w:ascii="方正仿宋_GBK" w:hAnsi="宋体" w:eastAsia="方正仿宋_GBK" w:cs="宋体"/>
          <w:kern w:val="0"/>
          <w:sz w:val="24"/>
          <w:szCs w:val="24"/>
        </w:rPr>
        <w:fldChar w:fldCharType="end"/>
      </w:r>
      <w:r>
        <w:rPr>
          <w:rFonts w:hint="eastAsia" w:ascii="方正仿宋_GBK" w:hAnsi="宋体" w:eastAsia="方正仿宋_GBK" w:cs="宋体"/>
          <w:kern w:val="0"/>
          <w:sz w:val="24"/>
          <w:szCs w:val="24"/>
        </w:rPr>
        <w:t>根据《中华人民共和国政府采购法实施条例》第十九条“参加政府采购活动前三年内，在经营活动中没有重大违法记录”中“重大违法记录”，是指投标人因违法经营受到刑事处罚或者责令停产停业、吊销许可证或者执照、较大数额罚款等行政处罚。行政处罚中“较大数额”的认定标准，按照《</w:t>
      </w:r>
      <w:r>
        <w:rPr>
          <w:rFonts w:ascii="方正仿宋_GBK" w:hAnsi="宋体" w:eastAsia="方正仿宋_GBK" w:cs="宋体"/>
          <w:kern w:val="0"/>
          <w:sz w:val="24"/>
          <w:szCs w:val="24"/>
        </w:rPr>
        <w:t>财政部关于</w:t>
      </w:r>
      <w:r>
        <w:rPr>
          <w:rFonts w:hint="eastAsia" w:ascii="方正仿宋_GBK" w:hAnsi="宋体" w:eastAsia="方正仿宋_GBK" w:cs="宋体"/>
          <w:kern w:val="0"/>
          <w:sz w:val="24"/>
          <w:szCs w:val="24"/>
        </w:rPr>
        <w:t>&lt;</w:t>
      </w:r>
      <w:r>
        <w:rPr>
          <w:rFonts w:ascii="方正仿宋_GBK" w:hAnsi="宋体" w:eastAsia="方正仿宋_GBK" w:cs="宋体"/>
          <w:kern w:val="0"/>
          <w:sz w:val="24"/>
          <w:szCs w:val="24"/>
        </w:rPr>
        <w:t>中华人民共和国政府采购法实施条例</w:t>
      </w:r>
      <w:r>
        <w:rPr>
          <w:rFonts w:hint="eastAsia" w:ascii="方正仿宋_GBK" w:hAnsi="宋体" w:eastAsia="方正仿宋_GBK" w:cs="宋体"/>
          <w:kern w:val="0"/>
          <w:sz w:val="24"/>
          <w:szCs w:val="24"/>
        </w:rPr>
        <w:t>&gt;</w:t>
      </w:r>
      <w:r>
        <w:rPr>
          <w:rFonts w:ascii="方正仿宋_GBK" w:hAnsi="宋体" w:eastAsia="方正仿宋_GBK" w:cs="宋体"/>
          <w:kern w:val="0"/>
          <w:sz w:val="24"/>
          <w:szCs w:val="24"/>
        </w:rPr>
        <w:t>第十九条第一款</w:t>
      </w:r>
      <w:r>
        <w:rPr>
          <w:rFonts w:hint="eastAsia" w:ascii="方正仿宋_GBK" w:hAnsi="宋体" w:eastAsia="方正仿宋_GBK" w:cs="宋体"/>
          <w:kern w:val="0"/>
          <w:sz w:val="24"/>
          <w:szCs w:val="24"/>
        </w:rPr>
        <w:t>“较大</w:t>
      </w:r>
      <w:r>
        <w:rPr>
          <w:rFonts w:ascii="方正仿宋_GBK" w:hAnsi="宋体" w:eastAsia="方正仿宋_GBK" w:cs="宋体"/>
          <w:kern w:val="0"/>
          <w:sz w:val="24"/>
          <w:szCs w:val="24"/>
        </w:rPr>
        <w:t>数额罚款</w:t>
      </w:r>
      <w:r>
        <w:rPr>
          <w:rFonts w:hint="eastAsia" w:ascii="方正仿宋_GBK" w:hAnsi="宋体" w:eastAsia="方正仿宋_GBK" w:cs="宋体"/>
          <w:kern w:val="0"/>
          <w:sz w:val="24"/>
          <w:szCs w:val="24"/>
        </w:rPr>
        <w:t>”</w:t>
      </w:r>
      <w:r>
        <w:rPr>
          <w:rFonts w:ascii="方正仿宋_GBK" w:hAnsi="宋体" w:eastAsia="方正仿宋_GBK" w:cs="宋体"/>
          <w:kern w:val="0"/>
          <w:sz w:val="24"/>
          <w:szCs w:val="24"/>
        </w:rPr>
        <w:t>具体适用问题的意见</w:t>
      </w:r>
      <w:r>
        <w:rPr>
          <w:rFonts w:hint="eastAsia" w:ascii="方正仿宋_GBK" w:hAnsi="宋体" w:eastAsia="方正仿宋_GBK" w:cs="宋体"/>
          <w:kern w:val="0"/>
          <w:sz w:val="24"/>
          <w:szCs w:val="24"/>
        </w:rPr>
        <w:t>》</w:t>
      </w:r>
      <w:r>
        <w:rPr>
          <w:rFonts w:ascii="方正仿宋_GBK" w:hAnsi="宋体" w:eastAsia="方正仿宋_GBK" w:cs="宋体"/>
          <w:kern w:val="0"/>
          <w:sz w:val="24"/>
          <w:szCs w:val="24"/>
        </w:rPr>
        <w:t>（财库〔</w:t>
      </w:r>
      <w:r>
        <w:rPr>
          <w:rFonts w:hint="eastAsia" w:ascii="方正仿宋_GBK" w:hAnsi="宋体" w:eastAsia="方正仿宋_GBK" w:cs="宋体"/>
          <w:kern w:val="0"/>
          <w:sz w:val="24"/>
          <w:szCs w:val="24"/>
        </w:rPr>
        <w:t>2022</w:t>
      </w:r>
      <w:r>
        <w:rPr>
          <w:rFonts w:ascii="方正仿宋_GBK" w:hAnsi="宋体" w:eastAsia="方正仿宋_GBK" w:cs="宋体"/>
          <w:kern w:val="0"/>
          <w:sz w:val="24"/>
          <w:szCs w:val="24"/>
        </w:rPr>
        <w:t>〕</w:t>
      </w:r>
      <w:r>
        <w:rPr>
          <w:rFonts w:hint="eastAsia" w:ascii="方正仿宋_GBK" w:hAnsi="宋体" w:eastAsia="方正仿宋_GBK" w:cs="宋体"/>
          <w:kern w:val="0"/>
          <w:sz w:val="24"/>
          <w:szCs w:val="24"/>
        </w:rPr>
        <w:t>3号</w:t>
      </w:r>
      <w:r>
        <w:rPr>
          <w:rFonts w:ascii="方正仿宋_GBK" w:hAnsi="宋体" w:eastAsia="方正仿宋_GBK" w:cs="宋体"/>
          <w:kern w:val="0"/>
          <w:sz w:val="24"/>
          <w:szCs w:val="24"/>
        </w:rPr>
        <w:t>）</w:t>
      </w:r>
      <w:r>
        <w:rPr>
          <w:rFonts w:hint="eastAsia" w:ascii="方正仿宋_GBK" w:hAnsi="宋体" w:eastAsia="方正仿宋_GBK" w:cs="宋体"/>
          <w:kern w:val="0"/>
          <w:sz w:val="24"/>
          <w:szCs w:val="24"/>
        </w:rPr>
        <w:t>执行。投标人可于投标截止日期前通过“信用中国”网站(www.creditchina.gov.cn)、"中国政府采购网"(www.ccgp.gov.cn)等渠道查询信用记录。</w:t>
      </w:r>
    </w:p>
    <w:p w14:paraId="2E656564">
      <w:pPr>
        <w:snapToGrid w:val="0"/>
        <w:spacing w:line="400" w:lineRule="exact"/>
        <w:ind w:firstLine="480" w:firstLineChars="200"/>
        <w:rPr>
          <w:rFonts w:ascii="方正仿宋_GBK" w:hAnsi="宋体" w:eastAsia="方正仿宋_GBK" w:cs="宋体"/>
          <w:kern w:val="0"/>
          <w:sz w:val="24"/>
          <w:szCs w:val="24"/>
        </w:rPr>
      </w:pPr>
      <w:r>
        <w:rPr>
          <w:rFonts w:hint="eastAsia" w:ascii="方正仿宋_GBK" w:hAnsi="宋体" w:eastAsia="方正仿宋_GBK" w:cs="宋体"/>
          <w:kern w:val="0"/>
          <w:sz w:val="24"/>
          <w:szCs w:val="24"/>
        </w:rPr>
        <w:t>（</w:t>
      </w:r>
      <w:r>
        <w:rPr>
          <w:rFonts w:hint="eastAsia" w:ascii="方正仿宋_GBK" w:hAnsi="宋体" w:eastAsia="方正仿宋_GBK" w:cs="宋体"/>
          <w:b/>
          <w:kern w:val="0"/>
          <w:sz w:val="24"/>
          <w:szCs w:val="24"/>
        </w:rPr>
        <w:t>二</w:t>
      </w:r>
      <w:r>
        <w:rPr>
          <w:rFonts w:hint="eastAsia" w:ascii="方正仿宋_GBK" w:hAnsi="宋体" w:eastAsia="方正仿宋_GBK" w:cs="宋体"/>
          <w:kern w:val="0"/>
          <w:sz w:val="24"/>
          <w:szCs w:val="24"/>
        </w:rPr>
        <w:t>）符合性审查</w:t>
      </w:r>
    </w:p>
    <w:p w14:paraId="6055B036">
      <w:pPr>
        <w:snapToGrid w:val="0"/>
        <w:spacing w:line="400" w:lineRule="exact"/>
        <w:ind w:firstLine="480" w:firstLineChars="200"/>
        <w:rPr>
          <w:rFonts w:ascii="方正仿宋_GBK" w:eastAsia="方正仿宋_GBK"/>
          <w:kern w:val="0"/>
          <w:sz w:val="24"/>
          <w:szCs w:val="24"/>
        </w:rPr>
      </w:pPr>
      <w:r>
        <w:rPr>
          <w:rFonts w:hint="eastAsia" w:ascii="方正仿宋_GBK" w:hAnsi="宋体" w:eastAsia="方正仿宋_GBK" w:cs="宋体"/>
          <w:kern w:val="0"/>
          <w:sz w:val="24"/>
          <w:szCs w:val="24"/>
        </w:rPr>
        <w:t>评标委员会应当对符合资格的投标人的投标文件进行符合性审查，以确定其是否满足招标文件的实质性要求。符合性审查资料表如下：</w:t>
      </w:r>
    </w:p>
    <w:tbl>
      <w:tblPr>
        <w:tblStyle w:val="58"/>
        <w:tblW w:w="96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562"/>
        <w:gridCol w:w="1557"/>
        <w:gridCol w:w="5836"/>
      </w:tblGrid>
      <w:tr w14:paraId="45486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675" w:type="dxa"/>
            <w:vAlign w:val="center"/>
          </w:tcPr>
          <w:p w14:paraId="4EB179A8">
            <w:pPr>
              <w:jc w:val="center"/>
              <w:rPr>
                <w:rFonts w:ascii="方正仿宋_GBK" w:hAnsi="宋体" w:eastAsia="方正仿宋_GBK" w:cs="宋体"/>
                <w:b/>
                <w:kern w:val="0"/>
                <w:sz w:val="21"/>
                <w:szCs w:val="21"/>
              </w:rPr>
            </w:pPr>
            <w:r>
              <w:rPr>
                <w:rFonts w:hint="eastAsia" w:ascii="方正仿宋_GBK" w:hAnsi="宋体" w:eastAsia="方正仿宋_GBK" w:cs="宋体"/>
                <w:b/>
                <w:kern w:val="0"/>
                <w:sz w:val="21"/>
                <w:szCs w:val="21"/>
              </w:rPr>
              <w:t>序号</w:t>
            </w:r>
          </w:p>
        </w:tc>
        <w:tc>
          <w:tcPr>
            <w:tcW w:w="3119" w:type="dxa"/>
            <w:gridSpan w:val="2"/>
            <w:vAlign w:val="center"/>
          </w:tcPr>
          <w:p w14:paraId="188F9E7C">
            <w:pPr>
              <w:jc w:val="center"/>
              <w:rPr>
                <w:rFonts w:ascii="方正仿宋_GBK" w:hAnsi="宋体" w:eastAsia="方正仿宋_GBK" w:cs="宋体"/>
                <w:b/>
                <w:kern w:val="0"/>
                <w:sz w:val="21"/>
                <w:szCs w:val="21"/>
              </w:rPr>
            </w:pPr>
            <w:r>
              <w:rPr>
                <w:rFonts w:hint="eastAsia" w:ascii="方正仿宋_GBK" w:hAnsi="宋体" w:eastAsia="方正仿宋_GBK" w:cs="宋体"/>
                <w:b/>
                <w:kern w:val="0"/>
                <w:sz w:val="21"/>
                <w:szCs w:val="21"/>
              </w:rPr>
              <w:t>评审因素</w:t>
            </w:r>
          </w:p>
        </w:tc>
        <w:tc>
          <w:tcPr>
            <w:tcW w:w="5836" w:type="dxa"/>
            <w:vAlign w:val="center"/>
          </w:tcPr>
          <w:p w14:paraId="35887CCC">
            <w:pPr>
              <w:jc w:val="center"/>
              <w:rPr>
                <w:rFonts w:ascii="方正仿宋_GBK" w:hAnsi="宋体" w:eastAsia="方正仿宋_GBK" w:cs="宋体"/>
                <w:b/>
                <w:kern w:val="0"/>
                <w:sz w:val="21"/>
                <w:szCs w:val="21"/>
              </w:rPr>
            </w:pPr>
            <w:r>
              <w:rPr>
                <w:rFonts w:hint="eastAsia" w:ascii="方正仿宋_GBK" w:hAnsi="宋体" w:eastAsia="方正仿宋_GBK" w:cs="宋体"/>
                <w:b/>
                <w:kern w:val="0"/>
                <w:sz w:val="21"/>
                <w:szCs w:val="21"/>
              </w:rPr>
              <w:t>评审标准</w:t>
            </w:r>
          </w:p>
        </w:tc>
      </w:tr>
      <w:tr w14:paraId="25AB3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675" w:type="dxa"/>
            <w:vMerge w:val="restart"/>
            <w:vAlign w:val="center"/>
          </w:tcPr>
          <w:p w14:paraId="157C3952">
            <w:pPr>
              <w:jc w:val="center"/>
              <w:rPr>
                <w:rFonts w:ascii="方正仿宋_GBK" w:hAnsi="宋体" w:eastAsia="方正仿宋_GBK" w:cs="宋体"/>
                <w:kern w:val="0"/>
                <w:sz w:val="21"/>
                <w:szCs w:val="21"/>
              </w:rPr>
            </w:pPr>
            <w:r>
              <w:rPr>
                <w:rFonts w:hint="eastAsia" w:ascii="方正仿宋_GBK" w:hAnsi="宋体" w:eastAsia="方正仿宋_GBK" w:cs="宋体"/>
                <w:kern w:val="0"/>
                <w:sz w:val="21"/>
                <w:szCs w:val="21"/>
              </w:rPr>
              <w:t>1</w:t>
            </w:r>
          </w:p>
        </w:tc>
        <w:tc>
          <w:tcPr>
            <w:tcW w:w="1562" w:type="dxa"/>
            <w:vMerge w:val="restart"/>
            <w:vAlign w:val="center"/>
          </w:tcPr>
          <w:p w14:paraId="3103FE49">
            <w:pPr>
              <w:rPr>
                <w:rFonts w:ascii="方正仿宋_GBK" w:hAnsi="宋体" w:eastAsia="方正仿宋_GBK" w:cs="宋体"/>
                <w:kern w:val="0"/>
                <w:sz w:val="21"/>
                <w:szCs w:val="21"/>
              </w:rPr>
            </w:pPr>
            <w:r>
              <w:rPr>
                <w:rFonts w:hint="eastAsia" w:ascii="方正仿宋_GBK" w:hAnsi="宋体" w:eastAsia="方正仿宋_GBK" w:cs="宋体"/>
                <w:kern w:val="0"/>
                <w:sz w:val="21"/>
                <w:szCs w:val="21"/>
              </w:rPr>
              <w:t>有效性审查</w:t>
            </w:r>
          </w:p>
        </w:tc>
        <w:tc>
          <w:tcPr>
            <w:tcW w:w="1557" w:type="dxa"/>
            <w:vAlign w:val="center"/>
          </w:tcPr>
          <w:p w14:paraId="7811AE8E">
            <w:pPr>
              <w:rPr>
                <w:rFonts w:ascii="方正仿宋_GBK" w:hAnsi="宋体" w:eastAsia="方正仿宋_GBK" w:cs="宋体"/>
                <w:kern w:val="0"/>
                <w:sz w:val="21"/>
                <w:szCs w:val="21"/>
              </w:rPr>
            </w:pPr>
            <w:r>
              <w:rPr>
                <w:rFonts w:hint="eastAsia" w:ascii="方正仿宋_GBK" w:hAnsi="宋体" w:eastAsia="方正仿宋_GBK"/>
                <w:sz w:val="21"/>
                <w:szCs w:val="21"/>
              </w:rPr>
              <w:t>投标文件签署或盖章</w:t>
            </w:r>
          </w:p>
        </w:tc>
        <w:tc>
          <w:tcPr>
            <w:tcW w:w="5836" w:type="dxa"/>
            <w:vAlign w:val="center"/>
          </w:tcPr>
          <w:p w14:paraId="77C9B220">
            <w:pPr>
              <w:rPr>
                <w:rFonts w:ascii="方正仿宋_GBK" w:hAnsi="宋体" w:eastAsia="方正仿宋_GBK" w:cs="宋体"/>
                <w:kern w:val="0"/>
                <w:sz w:val="21"/>
                <w:szCs w:val="21"/>
              </w:rPr>
            </w:pPr>
            <w:r>
              <w:rPr>
                <w:rFonts w:hint="eastAsia" w:ascii="方正仿宋_GBK" w:hAnsi="宋体" w:eastAsia="方正仿宋_GBK"/>
                <w:sz w:val="21"/>
                <w:szCs w:val="21"/>
              </w:rPr>
              <w:t>投标文件上法定代表人（或其授权代表）或自然人（投标人为自然人）的签署或盖章齐全。</w:t>
            </w:r>
          </w:p>
        </w:tc>
      </w:tr>
      <w:tr w14:paraId="41A48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675" w:type="dxa"/>
            <w:vMerge w:val="continue"/>
            <w:vAlign w:val="center"/>
          </w:tcPr>
          <w:p w14:paraId="2247F1C3">
            <w:pPr>
              <w:jc w:val="center"/>
              <w:rPr>
                <w:rFonts w:ascii="方正仿宋_GBK" w:hAnsi="宋体" w:eastAsia="方正仿宋_GBK" w:cs="宋体"/>
                <w:kern w:val="0"/>
                <w:sz w:val="21"/>
                <w:szCs w:val="21"/>
              </w:rPr>
            </w:pPr>
          </w:p>
        </w:tc>
        <w:tc>
          <w:tcPr>
            <w:tcW w:w="1562" w:type="dxa"/>
            <w:vMerge w:val="continue"/>
            <w:vAlign w:val="center"/>
          </w:tcPr>
          <w:p w14:paraId="3068047C">
            <w:pPr>
              <w:rPr>
                <w:rFonts w:ascii="方正仿宋_GBK" w:hAnsi="宋体" w:eastAsia="方正仿宋_GBK" w:cs="宋体"/>
                <w:kern w:val="0"/>
                <w:sz w:val="21"/>
                <w:szCs w:val="21"/>
              </w:rPr>
            </w:pPr>
          </w:p>
        </w:tc>
        <w:tc>
          <w:tcPr>
            <w:tcW w:w="1557" w:type="dxa"/>
            <w:vAlign w:val="center"/>
          </w:tcPr>
          <w:p w14:paraId="146DBA88">
            <w:pPr>
              <w:rPr>
                <w:rFonts w:ascii="方正仿宋_GBK" w:hAnsi="宋体" w:eastAsia="方正仿宋_GBK" w:cs="仿宋_GB2312"/>
                <w:sz w:val="21"/>
                <w:szCs w:val="21"/>
                <w:lang w:val="zh-CN"/>
              </w:rPr>
            </w:pPr>
            <w:r>
              <w:rPr>
                <w:rFonts w:hint="eastAsia" w:ascii="方正仿宋_GBK" w:hAnsi="宋体" w:eastAsia="方正仿宋_GBK" w:cs="仿宋_GB2312"/>
                <w:sz w:val="21"/>
                <w:szCs w:val="21"/>
                <w:lang w:val="zh-CN"/>
              </w:rPr>
              <w:t>投标方案</w:t>
            </w:r>
          </w:p>
        </w:tc>
        <w:tc>
          <w:tcPr>
            <w:tcW w:w="5836" w:type="dxa"/>
            <w:vAlign w:val="center"/>
          </w:tcPr>
          <w:p w14:paraId="6B2ED31A">
            <w:pPr>
              <w:rPr>
                <w:rFonts w:ascii="方正仿宋_GBK" w:hAnsi="宋体" w:eastAsia="方正仿宋_GBK" w:cs="宋体"/>
                <w:kern w:val="0"/>
                <w:sz w:val="21"/>
                <w:szCs w:val="21"/>
              </w:rPr>
            </w:pPr>
            <w:r>
              <w:rPr>
                <w:rFonts w:hint="eastAsia" w:ascii="方正仿宋_GBK" w:hAnsi="宋体" w:eastAsia="方正仿宋_GBK" w:cs="仿宋_GB2312"/>
                <w:sz w:val="21"/>
                <w:szCs w:val="21"/>
                <w:lang w:val="zh-CN"/>
              </w:rPr>
              <w:t>每个包只能有一个方案投标。</w:t>
            </w:r>
          </w:p>
        </w:tc>
      </w:tr>
      <w:tr w14:paraId="0135E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675" w:type="dxa"/>
            <w:vMerge w:val="continue"/>
            <w:vAlign w:val="center"/>
          </w:tcPr>
          <w:p w14:paraId="7BC415CB">
            <w:pPr>
              <w:jc w:val="center"/>
              <w:rPr>
                <w:rFonts w:ascii="方正仿宋_GBK" w:hAnsi="宋体" w:eastAsia="方正仿宋_GBK" w:cs="宋体"/>
                <w:kern w:val="0"/>
                <w:sz w:val="21"/>
                <w:szCs w:val="21"/>
              </w:rPr>
            </w:pPr>
          </w:p>
        </w:tc>
        <w:tc>
          <w:tcPr>
            <w:tcW w:w="1562" w:type="dxa"/>
            <w:vMerge w:val="continue"/>
            <w:vAlign w:val="center"/>
          </w:tcPr>
          <w:p w14:paraId="744AD571">
            <w:pPr>
              <w:rPr>
                <w:rFonts w:ascii="方正仿宋_GBK" w:hAnsi="宋体" w:eastAsia="方正仿宋_GBK" w:cs="宋体"/>
                <w:kern w:val="0"/>
                <w:sz w:val="21"/>
                <w:szCs w:val="21"/>
              </w:rPr>
            </w:pPr>
          </w:p>
        </w:tc>
        <w:tc>
          <w:tcPr>
            <w:tcW w:w="1557" w:type="dxa"/>
            <w:vAlign w:val="center"/>
          </w:tcPr>
          <w:p w14:paraId="2C74783E">
            <w:pPr>
              <w:rPr>
                <w:rFonts w:ascii="方正仿宋_GBK" w:hAnsi="宋体" w:eastAsia="方正仿宋_GBK" w:cs="仿宋_GB2312"/>
                <w:sz w:val="21"/>
                <w:szCs w:val="21"/>
                <w:lang w:val="zh-CN"/>
              </w:rPr>
            </w:pPr>
            <w:r>
              <w:rPr>
                <w:rFonts w:hint="eastAsia" w:ascii="方正仿宋_GBK" w:hAnsi="宋体" w:eastAsia="方正仿宋_GBK"/>
                <w:sz w:val="21"/>
                <w:szCs w:val="21"/>
              </w:rPr>
              <w:t>报价唯一</w:t>
            </w:r>
          </w:p>
        </w:tc>
        <w:tc>
          <w:tcPr>
            <w:tcW w:w="5836" w:type="dxa"/>
            <w:vAlign w:val="center"/>
          </w:tcPr>
          <w:p w14:paraId="4547734B">
            <w:pPr>
              <w:rPr>
                <w:rFonts w:ascii="方正仿宋_GBK" w:hAnsi="宋体" w:eastAsia="方正仿宋_GBK" w:cs="宋体"/>
                <w:kern w:val="0"/>
                <w:sz w:val="21"/>
                <w:szCs w:val="21"/>
              </w:rPr>
            </w:pPr>
            <w:r>
              <w:rPr>
                <w:rFonts w:hint="eastAsia" w:ascii="方正仿宋_GBK" w:hAnsi="仿宋" w:eastAsia="方正仿宋_GBK" w:cs="仿宋_GB2312"/>
                <w:sz w:val="21"/>
                <w:szCs w:val="21"/>
                <w:lang w:val="zh-CN"/>
              </w:rPr>
              <w:t>只能在预算金额和最高限价内报价，</w:t>
            </w:r>
            <w:r>
              <w:rPr>
                <w:rFonts w:hint="eastAsia" w:ascii="方正仿宋_GBK" w:hAnsi="仿宋" w:eastAsia="方正仿宋_GBK"/>
                <w:sz w:val="21"/>
                <w:szCs w:val="21"/>
              </w:rPr>
              <w:t>只能有一个有效报价，不得提交选择性报价。</w:t>
            </w:r>
          </w:p>
        </w:tc>
      </w:tr>
      <w:tr w14:paraId="65F3E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675" w:type="dxa"/>
            <w:vAlign w:val="center"/>
          </w:tcPr>
          <w:p w14:paraId="3654A1EA">
            <w:pPr>
              <w:jc w:val="center"/>
              <w:rPr>
                <w:rFonts w:ascii="方正仿宋_GBK" w:hAnsi="宋体" w:eastAsia="方正仿宋_GBK" w:cs="宋体"/>
                <w:kern w:val="0"/>
                <w:sz w:val="21"/>
                <w:szCs w:val="21"/>
              </w:rPr>
            </w:pPr>
            <w:r>
              <w:rPr>
                <w:rFonts w:hint="eastAsia" w:ascii="方正仿宋_GBK" w:hAnsi="宋体" w:eastAsia="方正仿宋_GBK" w:cs="宋体"/>
                <w:kern w:val="0"/>
                <w:sz w:val="21"/>
                <w:szCs w:val="21"/>
              </w:rPr>
              <w:t>2</w:t>
            </w:r>
          </w:p>
        </w:tc>
        <w:tc>
          <w:tcPr>
            <w:tcW w:w="1562" w:type="dxa"/>
            <w:vAlign w:val="center"/>
          </w:tcPr>
          <w:p w14:paraId="3F2F7A9E">
            <w:pPr>
              <w:rPr>
                <w:rFonts w:ascii="方正仿宋_GBK" w:hAnsi="宋体" w:eastAsia="方正仿宋_GBK" w:cs="宋体"/>
                <w:kern w:val="0"/>
                <w:sz w:val="21"/>
                <w:szCs w:val="21"/>
              </w:rPr>
            </w:pPr>
            <w:r>
              <w:rPr>
                <w:rFonts w:hint="eastAsia" w:ascii="方正仿宋_GBK" w:hAnsi="宋体" w:eastAsia="方正仿宋_GBK" w:cs="宋体"/>
                <w:kern w:val="0"/>
                <w:sz w:val="21"/>
                <w:szCs w:val="21"/>
              </w:rPr>
              <w:t>完整性审查</w:t>
            </w:r>
          </w:p>
        </w:tc>
        <w:tc>
          <w:tcPr>
            <w:tcW w:w="1557" w:type="dxa"/>
            <w:vAlign w:val="center"/>
          </w:tcPr>
          <w:p w14:paraId="0E27D8B6">
            <w:pPr>
              <w:rPr>
                <w:rFonts w:ascii="方正仿宋_GBK" w:hAnsi="宋体" w:eastAsia="方正仿宋_GBK" w:cs="宋体"/>
                <w:kern w:val="0"/>
                <w:sz w:val="21"/>
                <w:szCs w:val="21"/>
              </w:rPr>
            </w:pPr>
            <w:r>
              <w:rPr>
                <w:rFonts w:hint="eastAsia" w:ascii="方正仿宋_GBK" w:hAnsi="宋体" w:eastAsia="方正仿宋_GBK" w:cs="仿宋_GB2312"/>
                <w:sz w:val="21"/>
                <w:szCs w:val="21"/>
                <w:lang w:val="zh-CN"/>
              </w:rPr>
              <w:t>投标文件份数</w:t>
            </w:r>
          </w:p>
        </w:tc>
        <w:tc>
          <w:tcPr>
            <w:tcW w:w="5836" w:type="dxa"/>
            <w:vAlign w:val="center"/>
          </w:tcPr>
          <w:p w14:paraId="26FD3EFA">
            <w:pPr>
              <w:rPr>
                <w:rFonts w:ascii="方正仿宋_GBK" w:hAnsi="宋体" w:eastAsia="方正仿宋_GBK" w:cs="宋体"/>
                <w:kern w:val="0"/>
                <w:sz w:val="21"/>
                <w:szCs w:val="21"/>
              </w:rPr>
            </w:pPr>
            <w:r>
              <w:rPr>
                <w:rFonts w:hint="eastAsia" w:ascii="方正仿宋_GBK" w:hAnsi="宋体" w:eastAsia="方正仿宋_GBK" w:cs="仿宋_GB2312"/>
                <w:sz w:val="21"/>
                <w:szCs w:val="21"/>
                <w:lang w:val="zh-CN"/>
              </w:rPr>
              <w:t>投标文件正、副本数量（含电子文档）符合招标文件要求。</w:t>
            </w:r>
          </w:p>
        </w:tc>
      </w:tr>
      <w:tr w14:paraId="4A006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75" w:type="dxa"/>
            <w:vAlign w:val="center"/>
          </w:tcPr>
          <w:p w14:paraId="4F207C53">
            <w:pPr>
              <w:jc w:val="center"/>
              <w:rPr>
                <w:rFonts w:ascii="方正仿宋_GBK" w:hAnsi="宋体" w:eastAsia="方正仿宋_GBK" w:cs="宋体"/>
                <w:kern w:val="0"/>
                <w:sz w:val="21"/>
                <w:szCs w:val="21"/>
              </w:rPr>
            </w:pPr>
            <w:r>
              <w:rPr>
                <w:rFonts w:hint="eastAsia" w:ascii="方正仿宋_GBK" w:hAnsi="宋体" w:eastAsia="方正仿宋_GBK" w:cs="宋体"/>
                <w:kern w:val="0"/>
                <w:sz w:val="21"/>
                <w:szCs w:val="21"/>
              </w:rPr>
              <w:t>3</w:t>
            </w:r>
          </w:p>
        </w:tc>
        <w:tc>
          <w:tcPr>
            <w:tcW w:w="1562" w:type="dxa"/>
            <w:vAlign w:val="center"/>
          </w:tcPr>
          <w:p w14:paraId="2896B7DC">
            <w:pPr>
              <w:rPr>
                <w:rFonts w:ascii="方正仿宋_GBK" w:hAnsi="宋体" w:eastAsia="方正仿宋_GBK" w:cs="宋体"/>
                <w:kern w:val="0"/>
                <w:sz w:val="21"/>
                <w:szCs w:val="21"/>
              </w:rPr>
            </w:pPr>
            <w:r>
              <w:rPr>
                <w:rFonts w:hint="eastAsia" w:ascii="方正仿宋_GBK" w:hAnsi="宋体" w:eastAsia="方正仿宋_GBK" w:cs="宋体"/>
                <w:kern w:val="0"/>
                <w:sz w:val="21"/>
                <w:szCs w:val="21"/>
              </w:rPr>
              <w:t>技术部分</w:t>
            </w:r>
          </w:p>
        </w:tc>
        <w:tc>
          <w:tcPr>
            <w:tcW w:w="1557" w:type="dxa"/>
            <w:vAlign w:val="center"/>
          </w:tcPr>
          <w:p w14:paraId="0707C34C">
            <w:pPr>
              <w:rPr>
                <w:rFonts w:ascii="方正仿宋_GBK" w:hAnsi="宋体" w:eastAsia="方正仿宋_GBK" w:cs="宋体"/>
                <w:kern w:val="0"/>
                <w:sz w:val="21"/>
                <w:szCs w:val="21"/>
              </w:rPr>
            </w:pPr>
            <w:r>
              <w:rPr>
                <w:rFonts w:hint="eastAsia" w:ascii="方正仿宋_GBK" w:hAnsi="宋体" w:eastAsia="方正仿宋_GBK" w:cs="宋体"/>
                <w:kern w:val="0"/>
                <w:sz w:val="21"/>
                <w:szCs w:val="21"/>
              </w:rPr>
              <w:t>投标文件内容</w:t>
            </w:r>
          </w:p>
        </w:tc>
        <w:tc>
          <w:tcPr>
            <w:tcW w:w="5836" w:type="dxa"/>
            <w:vAlign w:val="center"/>
          </w:tcPr>
          <w:p w14:paraId="7939C6F9">
            <w:pPr>
              <w:rPr>
                <w:rFonts w:ascii="方正仿宋_GBK" w:hAnsi="宋体" w:eastAsia="方正仿宋_GBK" w:cs="宋体"/>
                <w:color w:val="000000"/>
                <w:kern w:val="0"/>
                <w:sz w:val="21"/>
                <w:szCs w:val="21"/>
              </w:rPr>
            </w:pPr>
            <w:r>
              <w:rPr>
                <w:rFonts w:hint="eastAsia" w:ascii="方正仿宋_GBK" w:hAnsi="宋体" w:eastAsia="方正仿宋_GBK" w:cs="宋体"/>
                <w:color w:val="000000"/>
                <w:kern w:val="0"/>
                <w:sz w:val="21"/>
                <w:szCs w:val="21"/>
              </w:rPr>
              <w:t>本招标文件第二篇的内容。</w:t>
            </w:r>
          </w:p>
        </w:tc>
      </w:tr>
      <w:tr w14:paraId="23C36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675" w:type="dxa"/>
            <w:vAlign w:val="center"/>
          </w:tcPr>
          <w:p w14:paraId="489CC933">
            <w:pPr>
              <w:jc w:val="center"/>
              <w:rPr>
                <w:rFonts w:ascii="方正仿宋_GBK" w:hAnsi="宋体" w:eastAsia="方正仿宋_GBK" w:cs="宋体"/>
                <w:kern w:val="0"/>
                <w:sz w:val="21"/>
                <w:szCs w:val="21"/>
              </w:rPr>
            </w:pPr>
            <w:r>
              <w:rPr>
                <w:rFonts w:hint="eastAsia" w:ascii="方正仿宋_GBK" w:hAnsi="宋体" w:eastAsia="方正仿宋_GBK" w:cs="宋体"/>
                <w:kern w:val="0"/>
                <w:sz w:val="21"/>
                <w:szCs w:val="21"/>
              </w:rPr>
              <w:t>4</w:t>
            </w:r>
          </w:p>
        </w:tc>
        <w:tc>
          <w:tcPr>
            <w:tcW w:w="1562" w:type="dxa"/>
            <w:vAlign w:val="center"/>
          </w:tcPr>
          <w:p w14:paraId="4277F39A">
            <w:pPr>
              <w:rPr>
                <w:rFonts w:ascii="方正仿宋_GBK" w:hAnsi="宋体" w:eastAsia="方正仿宋_GBK" w:cs="宋体"/>
                <w:kern w:val="0"/>
                <w:sz w:val="21"/>
                <w:szCs w:val="21"/>
              </w:rPr>
            </w:pPr>
            <w:r>
              <w:rPr>
                <w:rFonts w:hint="eastAsia" w:ascii="方正仿宋_GBK" w:hAnsi="宋体" w:eastAsia="方正仿宋_GBK" w:cs="宋体"/>
                <w:kern w:val="0"/>
                <w:sz w:val="21"/>
                <w:szCs w:val="21"/>
              </w:rPr>
              <w:t>商务部分</w:t>
            </w:r>
          </w:p>
        </w:tc>
        <w:tc>
          <w:tcPr>
            <w:tcW w:w="1557" w:type="dxa"/>
            <w:vAlign w:val="center"/>
          </w:tcPr>
          <w:p w14:paraId="3909962E">
            <w:pPr>
              <w:rPr>
                <w:rFonts w:ascii="方正仿宋_GBK" w:hAnsi="宋体" w:eastAsia="方正仿宋_GBK" w:cs="宋体"/>
                <w:kern w:val="0"/>
                <w:sz w:val="21"/>
                <w:szCs w:val="21"/>
              </w:rPr>
            </w:pPr>
            <w:r>
              <w:rPr>
                <w:rFonts w:hint="eastAsia" w:ascii="方正仿宋_GBK" w:hAnsi="宋体" w:eastAsia="方正仿宋_GBK" w:cs="宋体"/>
                <w:kern w:val="0"/>
                <w:sz w:val="21"/>
                <w:szCs w:val="21"/>
              </w:rPr>
              <w:t>投标文件内容</w:t>
            </w:r>
          </w:p>
        </w:tc>
        <w:tc>
          <w:tcPr>
            <w:tcW w:w="5836" w:type="dxa"/>
            <w:vAlign w:val="center"/>
          </w:tcPr>
          <w:p w14:paraId="63414A40">
            <w:pPr>
              <w:rPr>
                <w:rFonts w:ascii="方正仿宋_GBK" w:hAnsi="宋体" w:eastAsia="方正仿宋_GBK" w:cs="宋体"/>
                <w:color w:val="000000"/>
                <w:kern w:val="0"/>
                <w:sz w:val="21"/>
                <w:szCs w:val="21"/>
              </w:rPr>
            </w:pPr>
            <w:r>
              <w:rPr>
                <w:rFonts w:hint="eastAsia" w:ascii="方正仿宋_GBK" w:hAnsi="宋体" w:eastAsia="方正仿宋_GBK" w:cs="宋体"/>
                <w:color w:val="000000"/>
                <w:kern w:val="0"/>
                <w:sz w:val="21"/>
                <w:szCs w:val="21"/>
              </w:rPr>
              <w:t>本招标文件第三篇的内容。</w:t>
            </w:r>
          </w:p>
        </w:tc>
      </w:tr>
      <w:tr w14:paraId="0E907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675" w:type="dxa"/>
            <w:vAlign w:val="center"/>
          </w:tcPr>
          <w:p w14:paraId="6F899DB7">
            <w:pPr>
              <w:jc w:val="center"/>
              <w:rPr>
                <w:rFonts w:ascii="方正仿宋_GBK" w:hAnsi="宋体" w:eastAsia="方正仿宋_GBK" w:cs="宋体"/>
                <w:kern w:val="0"/>
                <w:sz w:val="21"/>
                <w:szCs w:val="21"/>
              </w:rPr>
            </w:pPr>
            <w:r>
              <w:rPr>
                <w:rFonts w:hint="eastAsia" w:ascii="方正仿宋_GBK" w:hAnsi="宋体" w:eastAsia="方正仿宋_GBK" w:cs="宋体"/>
                <w:kern w:val="0"/>
                <w:sz w:val="21"/>
                <w:szCs w:val="21"/>
              </w:rPr>
              <w:t>5</w:t>
            </w:r>
          </w:p>
        </w:tc>
        <w:tc>
          <w:tcPr>
            <w:tcW w:w="1562" w:type="dxa"/>
            <w:vAlign w:val="center"/>
          </w:tcPr>
          <w:p w14:paraId="205B7A7D">
            <w:pPr>
              <w:rPr>
                <w:rFonts w:ascii="方正仿宋_GBK" w:hAnsi="宋体" w:eastAsia="方正仿宋_GBK" w:cs="宋体"/>
                <w:kern w:val="0"/>
                <w:sz w:val="21"/>
                <w:szCs w:val="21"/>
              </w:rPr>
            </w:pPr>
            <w:r>
              <w:rPr>
                <w:rFonts w:hint="eastAsia" w:ascii="方正仿宋_GBK" w:hAnsi="宋体" w:eastAsia="方正仿宋_GBK" w:cs="宋体"/>
                <w:kern w:val="0"/>
                <w:sz w:val="21"/>
                <w:szCs w:val="21"/>
              </w:rPr>
              <w:t>投标有效期</w:t>
            </w:r>
          </w:p>
        </w:tc>
        <w:tc>
          <w:tcPr>
            <w:tcW w:w="1557" w:type="dxa"/>
            <w:vAlign w:val="center"/>
          </w:tcPr>
          <w:p w14:paraId="1F3F5C46">
            <w:pPr>
              <w:rPr>
                <w:rFonts w:ascii="方正仿宋_GBK" w:hAnsi="宋体" w:eastAsia="方正仿宋_GBK" w:cs="宋体"/>
                <w:kern w:val="0"/>
                <w:sz w:val="21"/>
                <w:szCs w:val="21"/>
              </w:rPr>
            </w:pPr>
            <w:r>
              <w:rPr>
                <w:rFonts w:hint="eastAsia" w:ascii="方正仿宋_GBK" w:hAnsi="宋体" w:eastAsia="方正仿宋_GBK" w:cs="宋体"/>
                <w:kern w:val="0"/>
                <w:sz w:val="21"/>
                <w:szCs w:val="21"/>
              </w:rPr>
              <w:t>投标文件内容</w:t>
            </w:r>
          </w:p>
        </w:tc>
        <w:tc>
          <w:tcPr>
            <w:tcW w:w="5836" w:type="dxa"/>
            <w:vAlign w:val="center"/>
          </w:tcPr>
          <w:p w14:paraId="5F4A0808">
            <w:pPr>
              <w:rPr>
                <w:rFonts w:ascii="方正仿宋_GBK" w:hAnsi="宋体" w:eastAsia="方正仿宋_GBK" w:cs="宋体"/>
                <w:kern w:val="0"/>
                <w:sz w:val="21"/>
                <w:szCs w:val="21"/>
              </w:rPr>
            </w:pPr>
            <w:r>
              <w:rPr>
                <w:rFonts w:hint="eastAsia" w:ascii="方正仿宋_GBK" w:hAnsi="宋体" w:eastAsia="方正仿宋_GBK" w:cs="宋体"/>
                <w:kern w:val="0"/>
                <w:sz w:val="21"/>
                <w:szCs w:val="21"/>
              </w:rPr>
              <w:t>投标有效期为投标截止时间起90天。</w:t>
            </w:r>
          </w:p>
        </w:tc>
      </w:tr>
    </w:tbl>
    <w:p w14:paraId="09CAFD7A">
      <w:pPr>
        <w:pStyle w:val="4"/>
        <w:spacing w:line="400" w:lineRule="exact"/>
        <w:ind w:firstLine="480" w:firstLineChars="200"/>
        <w:rPr>
          <w:rFonts w:ascii="方正仿宋_GBK" w:eastAsia="方正仿宋_GBK"/>
          <w:b w:val="0"/>
          <w:sz w:val="24"/>
          <w:szCs w:val="24"/>
        </w:rPr>
      </w:pPr>
      <w:bookmarkStart w:id="241" w:name="_Toc29140"/>
      <w:bookmarkStart w:id="242" w:name="_Toc31997"/>
      <w:bookmarkStart w:id="243" w:name="_Toc26796"/>
      <w:bookmarkStart w:id="244" w:name="_Toc26776"/>
      <w:bookmarkStart w:id="245" w:name="_Toc27633"/>
      <w:bookmarkStart w:id="246" w:name="_Toc30717"/>
      <w:bookmarkStart w:id="247" w:name="_Toc5620"/>
      <w:bookmarkStart w:id="248" w:name="_Toc14824"/>
      <w:bookmarkStart w:id="249" w:name="_Toc25341"/>
      <w:bookmarkStart w:id="250" w:name="_Toc30011"/>
      <w:bookmarkStart w:id="251" w:name="_Toc75793519"/>
      <w:bookmarkStart w:id="252" w:name="_Toc28549"/>
      <w:bookmarkStart w:id="253" w:name="_Toc27015"/>
      <w:bookmarkStart w:id="254" w:name="_Toc21650"/>
      <w:bookmarkStart w:id="255" w:name="_Toc9094"/>
      <w:bookmarkStart w:id="256" w:name="_Toc20171"/>
      <w:r>
        <w:rPr>
          <w:rFonts w:hint="eastAsia" w:ascii="方正仿宋_GBK" w:eastAsia="方正仿宋_GBK"/>
          <w:b w:val="0"/>
          <w:sz w:val="24"/>
          <w:szCs w:val="24"/>
        </w:rPr>
        <w:t>二、评标方法</w:t>
      </w:r>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p>
    <w:p w14:paraId="1C2C4FD1">
      <w:pPr>
        <w:snapToGrid w:val="0"/>
        <w:spacing w:line="400" w:lineRule="exact"/>
        <w:ind w:firstLine="480" w:firstLineChars="200"/>
        <w:rPr>
          <w:rFonts w:ascii="方正仿宋_GBK" w:hAnsi="宋体" w:eastAsia="方正仿宋_GBK" w:cs="宋体"/>
          <w:kern w:val="0"/>
          <w:sz w:val="24"/>
          <w:szCs w:val="24"/>
        </w:rPr>
      </w:pPr>
      <w:r>
        <w:rPr>
          <w:rFonts w:hint="eastAsia" w:ascii="方正仿宋_GBK" w:hAnsi="宋体" w:eastAsia="方正仿宋_GBK" w:cs="宋体"/>
          <w:kern w:val="0"/>
          <w:sz w:val="24"/>
          <w:szCs w:val="24"/>
        </w:rPr>
        <w:t>本项目采用综合评分法进行评标。</w:t>
      </w:r>
    </w:p>
    <w:p w14:paraId="765D74B6">
      <w:pPr>
        <w:snapToGrid w:val="0"/>
        <w:spacing w:line="400" w:lineRule="exact"/>
        <w:ind w:firstLine="480" w:firstLineChars="200"/>
        <w:rPr>
          <w:rFonts w:ascii="方正仿宋_GBK" w:hAnsi="宋体" w:eastAsia="方正仿宋_GBK" w:cs="宋体"/>
          <w:kern w:val="0"/>
          <w:sz w:val="24"/>
          <w:szCs w:val="24"/>
        </w:rPr>
      </w:pPr>
      <w:r>
        <w:rPr>
          <w:rFonts w:hint="eastAsia" w:ascii="方正仿宋_GBK" w:hAnsi="宋体" w:eastAsia="方正仿宋_GBK" w:cs="宋体"/>
          <w:kern w:val="0"/>
          <w:sz w:val="24"/>
          <w:szCs w:val="24"/>
        </w:rPr>
        <w:t>综合评分法，是指投标文件满足招标文件全部实质性要求且按照评审因素的量化指标评审得分最高的投标人为中标候选人的评标方法。投标人总得分为价格、商务、技术（质量）等评定因素分别按照相应权重值计算分项得分后相加，满分为100分。</w:t>
      </w:r>
    </w:p>
    <w:p w14:paraId="4F3850A7">
      <w:pPr>
        <w:snapToGrid w:val="0"/>
        <w:spacing w:line="40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澄清有关问题。对投标文件中含义不明确、同类问题表述不一致或者有明显文字和计算错误的内容，评标委员会可以书面形式（应当由评标委员会成员签字）要求投标人作出必要澄清、说明或者纠正。投标人的澄清、说明或者补正应当采用书面形式，由其法定代表人（或其授权代表）或自然人（投标人为自然人）签字，其澄清的内容不得超出投标文件的范围或者改变投标文件的实质性内容。</w:t>
      </w:r>
    </w:p>
    <w:p w14:paraId="4EB16BC3">
      <w:pPr>
        <w:snapToGrid w:val="0"/>
        <w:spacing w:line="400" w:lineRule="exact"/>
        <w:ind w:firstLine="482" w:firstLineChars="200"/>
        <w:rPr>
          <w:rFonts w:ascii="方正仿宋_GBK" w:hAnsi="宋体" w:eastAsia="方正仿宋_GBK"/>
          <w:b/>
          <w:sz w:val="24"/>
          <w:szCs w:val="24"/>
        </w:rPr>
      </w:pPr>
      <w:r>
        <w:rPr>
          <w:rFonts w:hint="eastAsia" w:ascii="方正仿宋_GBK" w:hAnsi="宋体" w:eastAsia="方正仿宋_GBK"/>
          <w:b/>
          <w:sz w:val="24"/>
          <w:szCs w:val="24"/>
        </w:rPr>
        <w:t>综合评分法：</w:t>
      </w:r>
    </w:p>
    <w:p w14:paraId="6B340AE7">
      <w:pPr>
        <w:snapToGrid w:val="0"/>
        <w:spacing w:line="40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（一）比较与评价。按招标文件中规定的评标方法和标准，对资格审查和符合性审查合格的投标文件进行商务和技术评估。</w:t>
      </w:r>
    </w:p>
    <w:p w14:paraId="4E356B77">
      <w:pPr>
        <w:snapToGrid w:val="0"/>
        <w:spacing w:line="40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 xml:space="preserve">同一合同项（包）下为单一品目或非单一品目核心产品品牌的货物采购招标中，提供相同品牌产品且通过资格审查、符合性审查的不同投标人参加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 </w:t>
      </w:r>
    </w:p>
    <w:p w14:paraId="57BDA25A">
      <w:pPr>
        <w:snapToGrid w:val="0"/>
        <w:spacing w:line="40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评标委员会各成员独立对每个有效投标人（通过资格审查、符合性审查的投标人）的投标文件进行评价、打分，然后由评标委员会对各成员打分情况进行核查及复核，个别成员对同一投标人同一评分项的打分偏离较大的，应对投标人的投标文件进行再次核对，确属打分有误的，应及时进行修正。</w:t>
      </w:r>
    </w:p>
    <w:p w14:paraId="5E49E82E">
      <w:pPr>
        <w:snapToGrid w:val="0"/>
        <w:spacing w:line="40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复核后，评标委员会汇总每个投标人每项评分因素的得分。</w:t>
      </w:r>
    </w:p>
    <w:p w14:paraId="79C7065D">
      <w:pPr>
        <w:snapToGrid w:val="0"/>
        <w:spacing w:line="40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（二）推荐中标候选人名单。</w:t>
      </w:r>
    </w:p>
    <w:p w14:paraId="691AEFE1">
      <w:pPr>
        <w:snapToGrid w:val="0"/>
        <w:spacing w:line="40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按评审后得分由高到低的排列顺序推荐综合得分排名前三的投标人为本项目中标候选人，排名第一的为第一中标候选人。得分相同的，按投标报价由低到高顺序排列。得分且投标报价相同的并列。</w:t>
      </w:r>
    </w:p>
    <w:p w14:paraId="21CC8776">
      <w:pPr>
        <w:pStyle w:val="4"/>
        <w:spacing w:line="400" w:lineRule="exact"/>
        <w:ind w:firstLine="480" w:firstLineChars="200"/>
        <w:rPr>
          <w:rFonts w:ascii="方正仿宋_GBK" w:eastAsia="方正仿宋_GBK"/>
          <w:b w:val="0"/>
          <w:sz w:val="24"/>
          <w:szCs w:val="24"/>
        </w:rPr>
      </w:pPr>
      <w:bookmarkStart w:id="257" w:name="_Toc11041"/>
      <w:bookmarkStart w:id="258" w:name="_Toc22772"/>
      <w:bookmarkStart w:id="259" w:name="_Toc4511"/>
      <w:bookmarkStart w:id="260" w:name="_Toc20800"/>
      <w:bookmarkStart w:id="261" w:name="_Toc19924"/>
      <w:bookmarkStart w:id="262" w:name="_Toc6342"/>
      <w:bookmarkStart w:id="263" w:name="_Toc20354"/>
      <w:bookmarkStart w:id="264" w:name="_Toc20699"/>
      <w:bookmarkStart w:id="265" w:name="_Toc25814"/>
      <w:bookmarkStart w:id="266" w:name="_Toc17311"/>
      <w:bookmarkStart w:id="267" w:name="_Toc17116"/>
      <w:bookmarkStart w:id="268" w:name="_Toc15716"/>
      <w:bookmarkStart w:id="269" w:name="_Toc1055"/>
      <w:bookmarkStart w:id="270" w:name="_Toc5799"/>
      <w:bookmarkStart w:id="271" w:name="_Toc20875"/>
      <w:bookmarkStart w:id="272" w:name="_Toc75793520"/>
      <w:r>
        <w:rPr>
          <w:rFonts w:hint="eastAsia" w:ascii="方正仿宋_GBK" w:eastAsia="方正仿宋_GBK"/>
          <w:b w:val="0"/>
          <w:sz w:val="24"/>
          <w:szCs w:val="24"/>
        </w:rPr>
        <w:t>三、评标标准</w:t>
      </w:r>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p>
    <w:p w14:paraId="5EA37F7E">
      <w:pPr>
        <w:snapToGrid w:val="0"/>
        <w:spacing w:line="400" w:lineRule="exact"/>
        <w:ind w:firstLine="482" w:firstLineChars="200"/>
        <w:rPr>
          <w:rFonts w:ascii="方正仿宋_GBK" w:hAnsi="宋体" w:eastAsia="方正仿宋_GBK"/>
          <w:b/>
          <w:sz w:val="24"/>
          <w:szCs w:val="24"/>
        </w:rPr>
      </w:pPr>
      <w:r>
        <w:rPr>
          <w:rFonts w:hint="eastAsia" w:ascii="方正仿宋_GBK" w:hAnsi="宋体" w:eastAsia="方正仿宋_GBK"/>
          <w:b/>
          <w:sz w:val="24"/>
          <w:szCs w:val="24"/>
        </w:rPr>
        <w:t>（综合评分法：）</w:t>
      </w:r>
    </w:p>
    <w:p w14:paraId="253A410D">
      <w:pPr>
        <w:snapToGrid w:val="0"/>
        <w:spacing w:line="40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（一）评审因素</w:t>
      </w:r>
    </w:p>
    <w:tbl>
      <w:tblPr>
        <w:tblStyle w:val="5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1046"/>
        <w:gridCol w:w="4905"/>
        <w:gridCol w:w="847"/>
        <w:gridCol w:w="1344"/>
      </w:tblGrid>
      <w:tr w14:paraId="641D4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3" w:hRule="atLeast"/>
        </w:trPr>
        <w:tc>
          <w:tcPr>
            <w:tcW w:w="1682" w:type="dxa"/>
            <w:gridSpan w:val="2"/>
            <w:tcBorders>
              <w:top w:val="single" w:color="auto" w:sz="4" w:space="0"/>
              <w:left w:val="single" w:color="auto" w:sz="4" w:space="0"/>
              <w:bottom w:val="single" w:color="auto" w:sz="4" w:space="0"/>
              <w:right w:val="single" w:color="auto" w:sz="4" w:space="0"/>
            </w:tcBorders>
            <w:vAlign w:val="center"/>
          </w:tcPr>
          <w:p w14:paraId="4E85B260">
            <w:pPr>
              <w:snapToGrid w:val="0"/>
              <w:spacing w:line="400" w:lineRule="exact"/>
              <w:jc w:val="center"/>
              <w:rPr>
                <w:rFonts w:ascii="仿宋" w:hAnsi="仿宋" w:eastAsia="仿宋"/>
                <w:b/>
                <w:bCs/>
                <w:sz w:val="24"/>
                <w:szCs w:val="24"/>
              </w:rPr>
            </w:pPr>
            <w:r>
              <w:rPr>
                <w:rFonts w:hint="eastAsia" w:ascii="仿宋" w:hAnsi="仿宋" w:eastAsia="仿宋"/>
                <w:b/>
                <w:bCs/>
                <w:sz w:val="24"/>
                <w:szCs w:val="24"/>
              </w:rPr>
              <w:t>评分项目</w:t>
            </w:r>
          </w:p>
        </w:tc>
        <w:tc>
          <w:tcPr>
            <w:tcW w:w="4905" w:type="dxa"/>
            <w:tcBorders>
              <w:top w:val="single" w:color="auto" w:sz="4" w:space="0"/>
              <w:left w:val="single" w:color="auto" w:sz="4" w:space="0"/>
              <w:bottom w:val="single" w:color="auto" w:sz="4" w:space="0"/>
              <w:right w:val="single" w:color="auto" w:sz="4" w:space="0"/>
            </w:tcBorders>
            <w:vAlign w:val="center"/>
          </w:tcPr>
          <w:p w14:paraId="0104DF52">
            <w:pPr>
              <w:snapToGrid w:val="0"/>
              <w:spacing w:line="400" w:lineRule="exact"/>
              <w:jc w:val="center"/>
              <w:rPr>
                <w:rFonts w:ascii="仿宋" w:hAnsi="仿宋" w:eastAsia="仿宋"/>
                <w:b/>
                <w:bCs/>
                <w:sz w:val="24"/>
                <w:szCs w:val="24"/>
              </w:rPr>
            </w:pPr>
            <w:r>
              <w:rPr>
                <w:rFonts w:hint="eastAsia" w:ascii="仿宋" w:hAnsi="仿宋" w:eastAsia="仿宋"/>
                <w:b/>
                <w:bCs/>
                <w:sz w:val="24"/>
                <w:szCs w:val="24"/>
              </w:rPr>
              <w:t>评分内容及评分标准</w:t>
            </w:r>
          </w:p>
        </w:tc>
        <w:tc>
          <w:tcPr>
            <w:tcW w:w="847" w:type="dxa"/>
            <w:tcBorders>
              <w:top w:val="single" w:color="auto" w:sz="4" w:space="0"/>
              <w:left w:val="single" w:color="auto" w:sz="4" w:space="0"/>
              <w:bottom w:val="single" w:color="auto" w:sz="4" w:space="0"/>
              <w:right w:val="single" w:color="auto" w:sz="4" w:space="0"/>
            </w:tcBorders>
            <w:vAlign w:val="center"/>
          </w:tcPr>
          <w:p w14:paraId="10B98E82">
            <w:pPr>
              <w:snapToGrid w:val="0"/>
              <w:spacing w:line="400" w:lineRule="exact"/>
              <w:jc w:val="center"/>
              <w:rPr>
                <w:rFonts w:ascii="仿宋" w:hAnsi="仿宋" w:eastAsia="仿宋"/>
                <w:b/>
                <w:bCs/>
                <w:sz w:val="24"/>
                <w:szCs w:val="24"/>
              </w:rPr>
            </w:pPr>
            <w:r>
              <w:rPr>
                <w:rFonts w:hint="eastAsia" w:ascii="仿宋" w:hAnsi="仿宋" w:eastAsia="仿宋"/>
                <w:b/>
                <w:bCs/>
                <w:sz w:val="24"/>
                <w:szCs w:val="24"/>
              </w:rPr>
              <w:t>分值</w:t>
            </w:r>
          </w:p>
        </w:tc>
        <w:tc>
          <w:tcPr>
            <w:tcW w:w="1344" w:type="dxa"/>
            <w:tcBorders>
              <w:top w:val="single" w:color="auto" w:sz="4" w:space="0"/>
              <w:left w:val="single" w:color="auto" w:sz="4" w:space="0"/>
              <w:bottom w:val="single" w:color="auto" w:sz="4" w:space="0"/>
              <w:right w:val="single" w:color="auto" w:sz="4" w:space="0"/>
            </w:tcBorders>
            <w:vAlign w:val="center"/>
          </w:tcPr>
          <w:p w14:paraId="013773D4">
            <w:pPr>
              <w:snapToGrid w:val="0"/>
              <w:spacing w:line="400" w:lineRule="exact"/>
              <w:jc w:val="center"/>
              <w:rPr>
                <w:rFonts w:ascii="仿宋" w:hAnsi="仿宋" w:eastAsia="仿宋"/>
                <w:b/>
                <w:bCs/>
                <w:sz w:val="24"/>
                <w:szCs w:val="24"/>
              </w:rPr>
            </w:pPr>
            <w:r>
              <w:rPr>
                <w:rFonts w:hint="eastAsia" w:ascii="仿宋" w:hAnsi="仿宋" w:eastAsia="仿宋"/>
                <w:b/>
                <w:bCs/>
                <w:sz w:val="24"/>
                <w:szCs w:val="24"/>
              </w:rPr>
              <w:t>说明</w:t>
            </w:r>
          </w:p>
        </w:tc>
      </w:tr>
      <w:tr w14:paraId="1DDD9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2" w:hRule="atLeast"/>
        </w:trPr>
        <w:tc>
          <w:tcPr>
            <w:tcW w:w="636" w:type="dxa"/>
            <w:tcBorders>
              <w:top w:val="single" w:color="auto" w:sz="4" w:space="0"/>
              <w:left w:val="single" w:color="auto" w:sz="4" w:space="0"/>
              <w:bottom w:val="single" w:color="auto" w:sz="4" w:space="0"/>
              <w:right w:val="single" w:color="auto" w:sz="4" w:space="0"/>
            </w:tcBorders>
            <w:vAlign w:val="center"/>
          </w:tcPr>
          <w:p w14:paraId="63FE23C2">
            <w:pPr>
              <w:snapToGrid w:val="0"/>
              <w:spacing w:line="400" w:lineRule="exact"/>
              <w:jc w:val="center"/>
              <w:rPr>
                <w:rFonts w:ascii="仿宋" w:hAnsi="仿宋" w:eastAsia="仿宋" w:cs="仿宋"/>
                <w:sz w:val="24"/>
                <w:szCs w:val="24"/>
              </w:rPr>
            </w:pPr>
            <w:r>
              <w:rPr>
                <w:rFonts w:hint="eastAsia" w:ascii="仿宋" w:hAnsi="仿宋" w:eastAsia="仿宋" w:cs="仿宋"/>
                <w:sz w:val="24"/>
                <w:szCs w:val="24"/>
              </w:rPr>
              <w:t>报价部分</w:t>
            </w:r>
          </w:p>
        </w:tc>
        <w:tc>
          <w:tcPr>
            <w:tcW w:w="1046" w:type="dxa"/>
            <w:tcBorders>
              <w:top w:val="single" w:color="auto" w:sz="4" w:space="0"/>
              <w:left w:val="single" w:color="auto" w:sz="4" w:space="0"/>
              <w:bottom w:val="single" w:color="auto" w:sz="4" w:space="0"/>
              <w:right w:val="single" w:color="auto" w:sz="4" w:space="0"/>
            </w:tcBorders>
            <w:vAlign w:val="center"/>
          </w:tcPr>
          <w:p w14:paraId="0D415388">
            <w:pPr>
              <w:snapToGrid w:val="0"/>
              <w:spacing w:line="400" w:lineRule="exact"/>
              <w:jc w:val="center"/>
              <w:rPr>
                <w:rFonts w:ascii="仿宋" w:hAnsi="仿宋" w:eastAsia="仿宋" w:cs="仿宋"/>
                <w:sz w:val="24"/>
                <w:szCs w:val="24"/>
              </w:rPr>
            </w:pPr>
            <w:r>
              <w:rPr>
                <w:rFonts w:hint="eastAsia" w:ascii="仿宋" w:hAnsi="仿宋" w:eastAsia="仿宋" w:cs="仿宋"/>
                <w:sz w:val="24"/>
                <w:szCs w:val="24"/>
              </w:rPr>
              <w:t>投标</w:t>
            </w:r>
          </w:p>
          <w:p w14:paraId="12541CCD">
            <w:pPr>
              <w:snapToGrid w:val="0"/>
              <w:spacing w:line="400" w:lineRule="exact"/>
              <w:jc w:val="center"/>
              <w:rPr>
                <w:rFonts w:ascii="仿宋" w:hAnsi="仿宋" w:eastAsia="仿宋" w:cs="仿宋"/>
                <w:sz w:val="24"/>
                <w:szCs w:val="24"/>
              </w:rPr>
            </w:pPr>
            <w:r>
              <w:rPr>
                <w:rFonts w:hint="eastAsia" w:ascii="仿宋" w:hAnsi="仿宋" w:eastAsia="仿宋" w:cs="仿宋"/>
                <w:sz w:val="24"/>
                <w:szCs w:val="24"/>
              </w:rPr>
              <w:t>报价</w:t>
            </w:r>
          </w:p>
          <w:p w14:paraId="554E7DDA">
            <w:pPr>
              <w:snapToGrid w:val="0"/>
              <w:spacing w:line="400" w:lineRule="exact"/>
              <w:jc w:val="center"/>
              <w:rPr>
                <w:rFonts w:ascii="仿宋" w:hAnsi="仿宋" w:eastAsia="仿宋" w:cs="仿宋"/>
                <w:sz w:val="24"/>
                <w:szCs w:val="24"/>
              </w:rPr>
            </w:pPr>
            <w:r>
              <w:rPr>
                <w:rFonts w:hint="eastAsia" w:ascii="仿宋" w:hAnsi="仿宋" w:eastAsia="仿宋" w:cs="仿宋"/>
                <w:sz w:val="24"/>
                <w:szCs w:val="24"/>
              </w:rPr>
              <w:t>（30%）</w:t>
            </w:r>
          </w:p>
        </w:tc>
        <w:tc>
          <w:tcPr>
            <w:tcW w:w="4905" w:type="dxa"/>
            <w:tcBorders>
              <w:top w:val="single" w:color="auto" w:sz="4" w:space="0"/>
              <w:left w:val="single" w:color="auto" w:sz="4" w:space="0"/>
              <w:bottom w:val="single" w:color="auto" w:sz="4" w:space="0"/>
              <w:right w:val="single" w:color="auto" w:sz="4" w:space="0"/>
            </w:tcBorders>
          </w:tcPr>
          <w:p w14:paraId="6D44653B">
            <w:pPr>
              <w:snapToGrid w:val="0"/>
              <w:spacing w:line="400" w:lineRule="exact"/>
              <w:rPr>
                <w:rFonts w:ascii="仿宋" w:hAnsi="仿宋" w:eastAsia="仿宋" w:cs="仿宋"/>
                <w:sz w:val="24"/>
                <w:szCs w:val="24"/>
              </w:rPr>
            </w:pPr>
            <w:r>
              <w:rPr>
                <w:rFonts w:hint="eastAsia" w:ascii="仿宋" w:hAnsi="仿宋" w:eastAsia="仿宋" w:cs="仿宋"/>
                <w:sz w:val="24"/>
                <w:szCs w:val="24"/>
              </w:rPr>
              <w:t>有效的投标报价中的最低价为评标基准价，按照下列公式计算每个投标人的投标价格得分。</w:t>
            </w:r>
          </w:p>
          <w:p w14:paraId="1436008B">
            <w:pPr>
              <w:snapToGrid w:val="0"/>
              <w:spacing w:line="400" w:lineRule="exact"/>
              <w:rPr>
                <w:rFonts w:ascii="仿宋" w:hAnsi="仿宋" w:eastAsia="仿宋" w:cs="仿宋"/>
                <w:sz w:val="24"/>
                <w:szCs w:val="24"/>
              </w:rPr>
            </w:pPr>
            <w:r>
              <w:rPr>
                <w:rFonts w:hint="eastAsia" w:ascii="仿宋" w:hAnsi="仿宋" w:eastAsia="仿宋" w:cs="仿宋"/>
                <w:sz w:val="24"/>
                <w:szCs w:val="24"/>
              </w:rPr>
              <w:t>投标报价得分=（评标基准价/投标报价）×价格权值×100</w:t>
            </w:r>
          </w:p>
        </w:tc>
        <w:tc>
          <w:tcPr>
            <w:tcW w:w="847" w:type="dxa"/>
            <w:tcBorders>
              <w:top w:val="single" w:color="auto" w:sz="4" w:space="0"/>
              <w:left w:val="single" w:color="auto" w:sz="4" w:space="0"/>
              <w:bottom w:val="single" w:color="auto" w:sz="4" w:space="0"/>
              <w:right w:val="single" w:color="auto" w:sz="4" w:space="0"/>
            </w:tcBorders>
            <w:vAlign w:val="center"/>
          </w:tcPr>
          <w:p w14:paraId="345E665B">
            <w:pPr>
              <w:snapToGrid w:val="0"/>
              <w:spacing w:line="400" w:lineRule="exact"/>
              <w:jc w:val="center"/>
              <w:rPr>
                <w:rFonts w:ascii="仿宋" w:hAnsi="仿宋" w:eastAsia="仿宋" w:cs="仿宋"/>
                <w:sz w:val="24"/>
                <w:szCs w:val="24"/>
              </w:rPr>
            </w:pPr>
            <w:r>
              <w:rPr>
                <w:rFonts w:hint="eastAsia" w:ascii="仿宋" w:hAnsi="仿宋" w:eastAsia="仿宋" w:cs="仿宋"/>
                <w:sz w:val="24"/>
                <w:szCs w:val="24"/>
              </w:rPr>
              <w:t>30</w:t>
            </w:r>
          </w:p>
        </w:tc>
        <w:tc>
          <w:tcPr>
            <w:tcW w:w="1344" w:type="dxa"/>
            <w:tcBorders>
              <w:top w:val="single" w:color="auto" w:sz="4" w:space="0"/>
              <w:left w:val="single" w:color="auto" w:sz="4" w:space="0"/>
              <w:bottom w:val="single" w:color="auto" w:sz="4" w:space="0"/>
              <w:right w:val="single" w:color="auto" w:sz="4" w:space="0"/>
            </w:tcBorders>
            <w:vAlign w:val="center"/>
          </w:tcPr>
          <w:p w14:paraId="7F3857D2">
            <w:pPr>
              <w:snapToGrid w:val="0"/>
              <w:spacing w:line="400" w:lineRule="exact"/>
              <w:jc w:val="center"/>
              <w:rPr>
                <w:rFonts w:ascii="仿宋" w:hAnsi="仿宋" w:eastAsia="仿宋" w:cs="仿宋"/>
                <w:sz w:val="24"/>
                <w:szCs w:val="24"/>
              </w:rPr>
            </w:pPr>
          </w:p>
        </w:tc>
      </w:tr>
      <w:tr w14:paraId="06A33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0" w:hRule="atLeast"/>
        </w:trPr>
        <w:tc>
          <w:tcPr>
            <w:tcW w:w="636" w:type="dxa"/>
            <w:vMerge w:val="restart"/>
            <w:tcBorders>
              <w:top w:val="single" w:color="auto" w:sz="4" w:space="0"/>
              <w:left w:val="single" w:color="auto" w:sz="4" w:space="0"/>
              <w:bottom w:val="single" w:color="auto" w:sz="4" w:space="0"/>
              <w:right w:val="single" w:color="auto" w:sz="4" w:space="0"/>
            </w:tcBorders>
            <w:vAlign w:val="center"/>
          </w:tcPr>
          <w:p w14:paraId="04D56996">
            <w:pPr>
              <w:snapToGrid w:val="0"/>
              <w:spacing w:line="400" w:lineRule="exact"/>
              <w:jc w:val="center"/>
              <w:rPr>
                <w:rFonts w:ascii="仿宋" w:hAnsi="仿宋" w:eastAsia="仿宋" w:cs="仿宋"/>
                <w:sz w:val="24"/>
                <w:szCs w:val="24"/>
              </w:rPr>
            </w:pPr>
            <w:r>
              <w:rPr>
                <w:rFonts w:hint="eastAsia" w:ascii="仿宋" w:hAnsi="仿宋" w:eastAsia="仿宋" w:cs="仿宋"/>
                <w:sz w:val="24"/>
                <w:szCs w:val="24"/>
              </w:rPr>
              <w:t>技术</w:t>
            </w:r>
          </w:p>
          <w:p w14:paraId="1886F7D4">
            <w:pPr>
              <w:snapToGrid w:val="0"/>
              <w:spacing w:line="400" w:lineRule="exact"/>
              <w:jc w:val="center"/>
              <w:rPr>
                <w:rFonts w:ascii="仿宋" w:hAnsi="仿宋" w:eastAsia="仿宋" w:cs="仿宋"/>
                <w:sz w:val="24"/>
                <w:szCs w:val="24"/>
              </w:rPr>
            </w:pPr>
            <w:r>
              <w:rPr>
                <w:rFonts w:hint="eastAsia" w:ascii="仿宋" w:hAnsi="仿宋" w:eastAsia="仿宋" w:cs="仿宋"/>
                <w:sz w:val="24"/>
                <w:szCs w:val="24"/>
              </w:rPr>
              <w:t>部</w:t>
            </w:r>
          </w:p>
          <w:p w14:paraId="5CA80D57">
            <w:pPr>
              <w:snapToGrid w:val="0"/>
              <w:spacing w:line="400" w:lineRule="exact"/>
              <w:jc w:val="center"/>
              <w:rPr>
                <w:rFonts w:ascii="仿宋" w:hAnsi="仿宋" w:eastAsia="仿宋" w:cs="仿宋"/>
                <w:sz w:val="24"/>
                <w:szCs w:val="24"/>
              </w:rPr>
            </w:pPr>
            <w:r>
              <w:rPr>
                <w:rFonts w:hint="eastAsia" w:ascii="仿宋" w:hAnsi="仿宋" w:eastAsia="仿宋" w:cs="仿宋"/>
                <w:sz w:val="24"/>
                <w:szCs w:val="24"/>
              </w:rPr>
              <w:t>分</w:t>
            </w:r>
          </w:p>
        </w:tc>
        <w:tc>
          <w:tcPr>
            <w:tcW w:w="1046" w:type="dxa"/>
            <w:tcBorders>
              <w:top w:val="single" w:color="auto" w:sz="4" w:space="0"/>
              <w:left w:val="single" w:color="auto" w:sz="4" w:space="0"/>
              <w:bottom w:val="single" w:color="auto" w:sz="4" w:space="0"/>
              <w:right w:val="single" w:color="auto" w:sz="4" w:space="0"/>
            </w:tcBorders>
            <w:vAlign w:val="center"/>
          </w:tcPr>
          <w:p w14:paraId="49A4ABDC">
            <w:pPr>
              <w:snapToGrid w:val="0"/>
              <w:spacing w:line="400" w:lineRule="exact"/>
              <w:jc w:val="center"/>
              <w:rPr>
                <w:rFonts w:ascii="仿宋" w:hAnsi="仿宋" w:eastAsia="仿宋" w:cs="仿宋"/>
                <w:sz w:val="24"/>
                <w:szCs w:val="24"/>
              </w:rPr>
            </w:pPr>
            <w:r>
              <w:rPr>
                <w:rFonts w:hint="eastAsia" w:ascii="仿宋" w:hAnsi="仿宋" w:eastAsia="仿宋" w:cs="仿宋"/>
                <w:sz w:val="24"/>
                <w:szCs w:val="24"/>
              </w:rPr>
              <w:t>样品质量</w:t>
            </w:r>
          </w:p>
          <w:p w14:paraId="01508CC5">
            <w:pPr>
              <w:snapToGrid w:val="0"/>
              <w:spacing w:line="400" w:lineRule="exact"/>
              <w:jc w:val="center"/>
              <w:rPr>
                <w:rFonts w:ascii="仿宋" w:hAnsi="仿宋" w:eastAsia="仿宋" w:cs="仿宋"/>
                <w:sz w:val="24"/>
                <w:szCs w:val="24"/>
              </w:rPr>
            </w:pPr>
            <w:r>
              <w:rPr>
                <w:rFonts w:hint="eastAsia" w:ascii="仿宋" w:hAnsi="仿宋" w:eastAsia="仿宋" w:cs="仿宋"/>
                <w:sz w:val="24"/>
                <w:szCs w:val="24"/>
              </w:rPr>
              <w:t>（40%）</w:t>
            </w:r>
          </w:p>
        </w:tc>
        <w:tc>
          <w:tcPr>
            <w:tcW w:w="4905" w:type="dxa"/>
            <w:tcBorders>
              <w:top w:val="single" w:color="auto" w:sz="4" w:space="0"/>
              <w:left w:val="single" w:color="auto" w:sz="4" w:space="0"/>
              <w:bottom w:val="single" w:color="auto" w:sz="4" w:space="0"/>
              <w:right w:val="single" w:color="auto" w:sz="4" w:space="0"/>
            </w:tcBorders>
          </w:tcPr>
          <w:p w14:paraId="6D043D35">
            <w:pPr>
              <w:snapToGrid w:val="0"/>
              <w:spacing w:line="400" w:lineRule="exact"/>
              <w:rPr>
                <w:rFonts w:ascii="仿宋" w:hAnsi="仿宋" w:eastAsia="仿宋" w:cs="仿宋"/>
                <w:sz w:val="24"/>
                <w:szCs w:val="24"/>
              </w:rPr>
            </w:pPr>
            <w:r>
              <w:rPr>
                <w:rFonts w:hint="eastAsia" w:ascii="仿宋" w:hAnsi="仿宋" w:eastAsia="仿宋" w:cs="仿宋"/>
                <w:sz w:val="24"/>
                <w:szCs w:val="24"/>
              </w:rPr>
              <w:t>对无任何单位、产品标志的投标产品进行编号，各评委根据投标人提供的产品质量、制作工艺、颜色搭配等进行综合比较独立评分（质量标准为面料质感舒适，做工精细，无毛边，服装接缝处光滑平顺，线头少，服装拉链、配件等设计合理，且使用方便顺畅）。</w:t>
            </w:r>
          </w:p>
          <w:p w14:paraId="223416D5">
            <w:pPr>
              <w:snapToGrid w:val="0"/>
              <w:spacing w:line="400" w:lineRule="exact"/>
              <w:rPr>
                <w:rFonts w:ascii="仿宋" w:hAnsi="仿宋" w:eastAsia="仿宋" w:cs="仿宋"/>
                <w:sz w:val="24"/>
                <w:szCs w:val="24"/>
              </w:rPr>
            </w:pPr>
            <w:r>
              <w:rPr>
                <w:rFonts w:hint="eastAsia" w:ascii="仿宋" w:hAnsi="仿宋" w:eastAsia="仿宋" w:cs="仿宋"/>
                <w:sz w:val="24"/>
                <w:szCs w:val="24"/>
              </w:rPr>
              <w:t>1.迷彩外套：好得16分；一般得8分；差得2分。</w:t>
            </w:r>
            <w:r>
              <w:rPr>
                <w:rFonts w:ascii="仿宋" w:hAnsi="仿宋" w:eastAsia="仿宋" w:cs="仿宋"/>
                <w:sz w:val="24"/>
                <w:szCs w:val="24"/>
              </w:rPr>
              <w:t xml:space="preserve"> </w:t>
            </w:r>
          </w:p>
          <w:p w14:paraId="6CB3AEEC">
            <w:pPr>
              <w:snapToGrid w:val="0"/>
              <w:spacing w:line="400" w:lineRule="exact"/>
              <w:rPr>
                <w:rFonts w:ascii="仿宋" w:hAnsi="仿宋" w:eastAsia="仿宋" w:cs="仿宋"/>
                <w:sz w:val="24"/>
                <w:szCs w:val="24"/>
              </w:rPr>
            </w:pPr>
            <w:r>
              <w:rPr>
                <w:rFonts w:hint="eastAsia" w:ascii="仿宋" w:hAnsi="仿宋" w:eastAsia="仿宋" w:cs="仿宋"/>
                <w:sz w:val="24"/>
                <w:szCs w:val="24"/>
              </w:rPr>
              <w:t>2.T恤：好得10分；一般得5分；差得2分。</w:t>
            </w:r>
          </w:p>
          <w:p w14:paraId="2179CE47">
            <w:pPr>
              <w:snapToGrid w:val="0"/>
              <w:spacing w:line="400" w:lineRule="exact"/>
              <w:rPr>
                <w:rFonts w:ascii="仿宋" w:hAnsi="仿宋" w:eastAsia="仿宋" w:cs="仿宋"/>
                <w:sz w:val="24"/>
                <w:szCs w:val="24"/>
              </w:rPr>
            </w:pPr>
            <w:r>
              <w:rPr>
                <w:rFonts w:hint="eastAsia" w:ascii="仿宋" w:hAnsi="仿宋" w:eastAsia="仿宋" w:cs="仿宋"/>
                <w:sz w:val="24"/>
                <w:szCs w:val="24"/>
              </w:rPr>
              <w:t>3.迷彩帽子，好得7分；一般得3分；差得1分。</w:t>
            </w:r>
          </w:p>
          <w:p w14:paraId="32E89D58">
            <w:pPr>
              <w:snapToGrid w:val="0"/>
              <w:spacing w:line="400" w:lineRule="exact"/>
              <w:rPr>
                <w:rFonts w:ascii="仿宋" w:hAnsi="仿宋" w:eastAsia="仿宋" w:cs="仿宋"/>
                <w:sz w:val="24"/>
                <w:szCs w:val="24"/>
              </w:rPr>
            </w:pPr>
            <w:r>
              <w:rPr>
                <w:rFonts w:hint="eastAsia" w:ascii="仿宋" w:hAnsi="仿宋" w:eastAsia="仿宋" w:cs="仿宋"/>
                <w:sz w:val="24"/>
                <w:szCs w:val="24"/>
              </w:rPr>
              <w:t>4.旅游鞋：好得7分；一般得3分；差得1分。</w:t>
            </w:r>
          </w:p>
          <w:p w14:paraId="2935413D">
            <w:pPr>
              <w:snapToGrid w:val="0"/>
              <w:spacing w:line="400" w:lineRule="exact"/>
              <w:rPr>
                <w:rFonts w:ascii="仿宋" w:hAnsi="仿宋" w:eastAsia="仿宋" w:cs="仿宋"/>
                <w:sz w:val="24"/>
                <w:szCs w:val="24"/>
              </w:rPr>
            </w:pPr>
            <w:r>
              <w:rPr>
                <w:rFonts w:hint="eastAsia" w:ascii="仿宋" w:hAnsi="仿宋" w:eastAsia="仿宋" w:cs="仿宋"/>
                <w:sz w:val="24"/>
                <w:szCs w:val="24"/>
              </w:rPr>
              <w:t>无样品、样品不全或使用部队的制式服装（含其标志服饰）及其仿制品进行投标的该项得0分。</w:t>
            </w:r>
          </w:p>
        </w:tc>
        <w:tc>
          <w:tcPr>
            <w:tcW w:w="847" w:type="dxa"/>
            <w:tcBorders>
              <w:top w:val="single" w:color="auto" w:sz="4" w:space="0"/>
              <w:left w:val="single" w:color="auto" w:sz="4" w:space="0"/>
              <w:bottom w:val="single" w:color="auto" w:sz="4" w:space="0"/>
              <w:right w:val="single" w:color="auto" w:sz="4" w:space="0"/>
            </w:tcBorders>
            <w:vAlign w:val="center"/>
          </w:tcPr>
          <w:p w14:paraId="65808F56">
            <w:pPr>
              <w:snapToGrid w:val="0"/>
              <w:spacing w:line="400" w:lineRule="exact"/>
              <w:jc w:val="center"/>
              <w:rPr>
                <w:rFonts w:ascii="仿宋" w:hAnsi="仿宋" w:eastAsia="仿宋" w:cs="仿宋"/>
                <w:sz w:val="24"/>
                <w:szCs w:val="24"/>
              </w:rPr>
            </w:pPr>
            <w:r>
              <w:rPr>
                <w:rFonts w:hint="eastAsia" w:ascii="仿宋" w:hAnsi="仿宋" w:eastAsia="仿宋" w:cs="仿宋"/>
                <w:sz w:val="24"/>
                <w:szCs w:val="24"/>
              </w:rPr>
              <w:t>40</w:t>
            </w:r>
          </w:p>
        </w:tc>
        <w:tc>
          <w:tcPr>
            <w:tcW w:w="1344" w:type="dxa"/>
            <w:tcBorders>
              <w:top w:val="single" w:color="auto" w:sz="4" w:space="0"/>
              <w:left w:val="single" w:color="auto" w:sz="4" w:space="0"/>
              <w:bottom w:val="single" w:color="auto" w:sz="4" w:space="0"/>
              <w:right w:val="single" w:color="auto" w:sz="4" w:space="0"/>
            </w:tcBorders>
            <w:vAlign w:val="center"/>
          </w:tcPr>
          <w:p w14:paraId="64732A63">
            <w:pPr>
              <w:snapToGrid w:val="0"/>
              <w:spacing w:line="400" w:lineRule="exact"/>
              <w:jc w:val="center"/>
              <w:rPr>
                <w:rFonts w:ascii="仿宋" w:hAnsi="仿宋" w:eastAsia="仿宋" w:cs="仿宋"/>
                <w:sz w:val="24"/>
                <w:szCs w:val="24"/>
              </w:rPr>
            </w:pPr>
          </w:p>
        </w:tc>
      </w:tr>
      <w:tr w14:paraId="60C4E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0" w:hRule="atLeast"/>
        </w:trPr>
        <w:tc>
          <w:tcPr>
            <w:tcW w:w="636" w:type="dxa"/>
            <w:vMerge w:val="continue"/>
            <w:tcBorders>
              <w:left w:val="single" w:color="auto" w:sz="4" w:space="0"/>
              <w:right w:val="single" w:color="auto" w:sz="4" w:space="0"/>
            </w:tcBorders>
            <w:vAlign w:val="center"/>
          </w:tcPr>
          <w:p w14:paraId="0226AF9A">
            <w:pPr>
              <w:snapToGrid w:val="0"/>
              <w:spacing w:line="400" w:lineRule="exact"/>
              <w:jc w:val="center"/>
              <w:rPr>
                <w:rFonts w:ascii="仿宋" w:hAnsi="仿宋" w:eastAsia="仿宋" w:cs="仿宋"/>
                <w:sz w:val="24"/>
                <w:szCs w:val="24"/>
              </w:rPr>
            </w:pPr>
          </w:p>
        </w:tc>
        <w:tc>
          <w:tcPr>
            <w:tcW w:w="1046" w:type="dxa"/>
            <w:tcBorders>
              <w:top w:val="single" w:color="auto" w:sz="4" w:space="0"/>
              <w:left w:val="single" w:color="auto" w:sz="4" w:space="0"/>
              <w:bottom w:val="single" w:color="auto" w:sz="4" w:space="0"/>
              <w:right w:val="single" w:color="auto" w:sz="4" w:space="0"/>
            </w:tcBorders>
            <w:vAlign w:val="center"/>
          </w:tcPr>
          <w:p w14:paraId="0183D08D">
            <w:pPr>
              <w:snapToGrid w:val="0"/>
              <w:spacing w:line="400" w:lineRule="exact"/>
              <w:jc w:val="center"/>
              <w:rPr>
                <w:rFonts w:ascii="仿宋" w:hAnsi="仿宋" w:eastAsia="仿宋" w:cs="仿宋"/>
                <w:sz w:val="24"/>
                <w:szCs w:val="24"/>
              </w:rPr>
            </w:pPr>
            <w:r>
              <w:rPr>
                <w:rFonts w:hint="eastAsia" w:ascii="仿宋" w:hAnsi="仿宋" w:eastAsia="仿宋" w:cs="仿宋"/>
                <w:sz w:val="24"/>
                <w:szCs w:val="24"/>
              </w:rPr>
              <w:t>样品质量证明（10%）</w:t>
            </w:r>
          </w:p>
        </w:tc>
        <w:tc>
          <w:tcPr>
            <w:tcW w:w="4905" w:type="dxa"/>
            <w:tcBorders>
              <w:top w:val="single" w:color="auto" w:sz="4" w:space="0"/>
              <w:left w:val="single" w:color="auto" w:sz="4" w:space="0"/>
              <w:bottom w:val="single" w:color="auto" w:sz="4" w:space="0"/>
              <w:right w:val="single" w:color="auto" w:sz="4" w:space="0"/>
            </w:tcBorders>
            <w:vAlign w:val="center"/>
          </w:tcPr>
          <w:p w14:paraId="0D7C1999">
            <w:pPr>
              <w:snapToGrid w:val="0"/>
              <w:spacing w:line="400" w:lineRule="exact"/>
              <w:jc w:val="left"/>
              <w:rPr>
                <w:rFonts w:ascii="仿宋" w:hAnsi="仿宋" w:eastAsia="仿宋" w:cs="仿宋"/>
                <w:sz w:val="24"/>
                <w:szCs w:val="24"/>
              </w:rPr>
            </w:pPr>
            <w:r>
              <w:rPr>
                <w:rFonts w:hint="eastAsia" w:ascii="仿宋" w:hAnsi="仿宋" w:eastAsia="仿宋" w:cs="仿宋"/>
                <w:sz w:val="24"/>
                <w:szCs w:val="24"/>
              </w:rPr>
              <w:t>迷彩外套、迷彩T恤、旅游鞋需提供符合技术参数的检测报告复印件加盖鲜章，原件备查。全部具有得10分，无检测报告、检测报告不全或检测报告时间不满足要求的该项得0分。</w:t>
            </w:r>
          </w:p>
        </w:tc>
        <w:tc>
          <w:tcPr>
            <w:tcW w:w="847" w:type="dxa"/>
            <w:tcBorders>
              <w:top w:val="single" w:color="auto" w:sz="4" w:space="0"/>
              <w:left w:val="single" w:color="auto" w:sz="4" w:space="0"/>
              <w:bottom w:val="single" w:color="auto" w:sz="4" w:space="0"/>
              <w:right w:val="single" w:color="auto" w:sz="4" w:space="0"/>
            </w:tcBorders>
            <w:vAlign w:val="center"/>
          </w:tcPr>
          <w:p w14:paraId="7AD7D71D">
            <w:pPr>
              <w:snapToGrid w:val="0"/>
              <w:spacing w:line="400" w:lineRule="exact"/>
              <w:jc w:val="center"/>
              <w:rPr>
                <w:rFonts w:ascii="仿宋" w:hAnsi="仿宋" w:eastAsia="仿宋" w:cs="仿宋"/>
                <w:sz w:val="24"/>
                <w:szCs w:val="24"/>
              </w:rPr>
            </w:pPr>
            <w:r>
              <w:rPr>
                <w:rFonts w:hint="eastAsia" w:ascii="仿宋" w:hAnsi="仿宋" w:eastAsia="仿宋" w:cs="仿宋"/>
                <w:sz w:val="24"/>
                <w:szCs w:val="24"/>
              </w:rPr>
              <w:t>10</w:t>
            </w:r>
          </w:p>
        </w:tc>
        <w:tc>
          <w:tcPr>
            <w:tcW w:w="1344" w:type="dxa"/>
            <w:tcBorders>
              <w:top w:val="single" w:color="auto" w:sz="4" w:space="0"/>
              <w:left w:val="single" w:color="auto" w:sz="4" w:space="0"/>
              <w:bottom w:val="single" w:color="auto" w:sz="4" w:space="0"/>
              <w:right w:val="single" w:color="auto" w:sz="4" w:space="0"/>
            </w:tcBorders>
            <w:vAlign w:val="center"/>
          </w:tcPr>
          <w:p w14:paraId="30E3BAD0">
            <w:pPr>
              <w:snapToGrid w:val="0"/>
              <w:spacing w:line="400" w:lineRule="exact"/>
              <w:jc w:val="center"/>
              <w:rPr>
                <w:rFonts w:ascii="仿宋" w:hAnsi="仿宋" w:eastAsia="仿宋" w:cs="仿宋"/>
                <w:sz w:val="24"/>
                <w:szCs w:val="24"/>
              </w:rPr>
            </w:pPr>
            <w:r>
              <w:rPr>
                <w:rFonts w:hint="eastAsia" w:ascii="仿宋" w:hAnsi="仿宋" w:eastAsia="仿宋" w:cs="仿宋"/>
                <w:sz w:val="24"/>
                <w:szCs w:val="24"/>
              </w:rPr>
              <w:t>检测报告时间为开标前3个月内有效。</w:t>
            </w:r>
          </w:p>
        </w:tc>
      </w:tr>
      <w:tr w14:paraId="084F9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3" w:hRule="atLeast"/>
        </w:trPr>
        <w:tc>
          <w:tcPr>
            <w:tcW w:w="636" w:type="dxa"/>
            <w:vMerge w:val="restart"/>
            <w:tcBorders>
              <w:top w:val="single" w:color="auto" w:sz="4" w:space="0"/>
              <w:left w:val="single" w:color="auto" w:sz="4" w:space="0"/>
              <w:right w:val="single" w:color="auto" w:sz="4" w:space="0"/>
            </w:tcBorders>
            <w:vAlign w:val="center"/>
          </w:tcPr>
          <w:p w14:paraId="2524BA7F">
            <w:pPr>
              <w:snapToGrid w:val="0"/>
              <w:spacing w:line="400" w:lineRule="exact"/>
              <w:jc w:val="center"/>
              <w:rPr>
                <w:rFonts w:ascii="仿宋" w:hAnsi="仿宋" w:eastAsia="仿宋" w:cs="仿宋"/>
                <w:sz w:val="24"/>
                <w:szCs w:val="24"/>
              </w:rPr>
            </w:pPr>
            <w:r>
              <w:rPr>
                <w:rFonts w:hint="eastAsia" w:ascii="仿宋" w:hAnsi="仿宋" w:eastAsia="仿宋" w:cs="仿宋"/>
                <w:sz w:val="24"/>
                <w:szCs w:val="24"/>
              </w:rPr>
              <w:t>商</w:t>
            </w:r>
          </w:p>
          <w:p w14:paraId="0384E17F">
            <w:pPr>
              <w:snapToGrid w:val="0"/>
              <w:spacing w:line="400" w:lineRule="exact"/>
              <w:jc w:val="center"/>
              <w:rPr>
                <w:rFonts w:ascii="仿宋" w:hAnsi="仿宋" w:eastAsia="仿宋" w:cs="仿宋"/>
                <w:sz w:val="24"/>
                <w:szCs w:val="24"/>
              </w:rPr>
            </w:pPr>
          </w:p>
          <w:p w14:paraId="5C0F76A9">
            <w:pPr>
              <w:snapToGrid w:val="0"/>
              <w:spacing w:line="400" w:lineRule="exact"/>
              <w:jc w:val="center"/>
              <w:rPr>
                <w:rFonts w:ascii="仿宋" w:hAnsi="仿宋" w:eastAsia="仿宋" w:cs="仿宋"/>
                <w:sz w:val="24"/>
                <w:szCs w:val="24"/>
              </w:rPr>
            </w:pPr>
            <w:r>
              <w:rPr>
                <w:rFonts w:hint="eastAsia" w:ascii="仿宋" w:hAnsi="仿宋" w:eastAsia="仿宋" w:cs="仿宋"/>
                <w:sz w:val="24"/>
                <w:szCs w:val="24"/>
              </w:rPr>
              <w:t>务</w:t>
            </w:r>
          </w:p>
          <w:p w14:paraId="42E2C4EA">
            <w:pPr>
              <w:snapToGrid w:val="0"/>
              <w:spacing w:line="400" w:lineRule="exact"/>
              <w:jc w:val="center"/>
              <w:rPr>
                <w:rFonts w:ascii="仿宋" w:hAnsi="仿宋" w:eastAsia="仿宋" w:cs="仿宋"/>
                <w:sz w:val="24"/>
                <w:szCs w:val="24"/>
              </w:rPr>
            </w:pPr>
          </w:p>
          <w:p w14:paraId="40752FE3">
            <w:pPr>
              <w:snapToGrid w:val="0"/>
              <w:spacing w:line="400" w:lineRule="exact"/>
              <w:jc w:val="center"/>
              <w:rPr>
                <w:rFonts w:ascii="仿宋" w:hAnsi="仿宋" w:eastAsia="仿宋" w:cs="仿宋"/>
                <w:sz w:val="24"/>
                <w:szCs w:val="24"/>
              </w:rPr>
            </w:pPr>
            <w:r>
              <w:rPr>
                <w:rFonts w:hint="eastAsia" w:ascii="仿宋" w:hAnsi="仿宋" w:eastAsia="仿宋" w:cs="仿宋"/>
                <w:sz w:val="24"/>
                <w:szCs w:val="24"/>
              </w:rPr>
              <w:t>部</w:t>
            </w:r>
          </w:p>
          <w:p w14:paraId="17A30453">
            <w:pPr>
              <w:snapToGrid w:val="0"/>
              <w:spacing w:line="400" w:lineRule="exact"/>
              <w:jc w:val="center"/>
              <w:rPr>
                <w:rFonts w:ascii="仿宋" w:hAnsi="仿宋" w:eastAsia="仿宋" w:cs="仿宋"/>
                <w:sz w:val="24"/>
                <w:szCs w:val="24"/>
              </w:rPr>
            </w:pPr>
          </w:p>
          <w:p w14:paraId="2A53BB83">
            <w:pPr>
              <w:snapToGrid w:val="0"/>
              <w:spacing w:line="400" w:lineRule="exact"/>
              <w:jc w:val="center"/>
              <w:rPr>
                <w:rFonts w:ascii="仿宋" w:hAnsi="仿宋" w:eastAsia="仿宋" w:cs="仿宋"/>
                <w:sz w:val="24"/>
                <w:szCs w:val="24"/>
              </w:rPr>
            </w:pPr>
            <w:r>
              <w:rPr>
                <w:rFonts w:hint="eastAsia" w:ascii="仿宋" w:hAnsi="仿宋" w:eastAsia="仿宋" w:cs="仿宋"/>
                <w:sz w:val="24"/>
                <w:szCs w:val="24"/>
              </w:rPr>
              <w:t>分</w:t>
            </w:r>
          </w:p>
        </w:tc>
        <w:tc>
          <w:tcPr>
            <w:tcW w:w="1046" w:type="dxa"/>
            <w:tcBorders>
              <w:top w:val="single" w:color="auto" w:sz="4" w:space="0"/>
              <w:left w:val="single" w:color="auto" w:sz="4" w:space="0"/>
              <w:bottom w:val="single" w:color="auto" w:sz="4" w:space="0"/>
              <w:right w:val="single" w:color="auto" w:sz="4" w:space="0"/>
            </w:tcBorders>
            <w:vAlign w:val="center"/>
          </w:tcPr>
          <w:p w14:paraId="775AEC09">
            <w:pPr>
              <w:snapToGrid w:val="0"/>
              <w:spacing w:line="400" w:lineRule="exact"/>
              <w:jc w:val="center"/>
              <w:rPr>
                <w:rFonts w:ascii="仿宋" w:hAnsi="仿宋" w:eastAsia="仿宋" w:cs="仿宋"/>
                <w:sz w:val="24"/>
                <w:szCs w:val="24"/>
              </w:rPr>
            </w:pPr>
            <w:r>
              <w:rPr>
                <w:rFonts w:hint="eastAsia" w:ascii="仿宋" w:hAnsi="仿宋" w:eastAsia="仿宋" w:cs="仿宋"/>
                <w:sz w:val="24"/>
                <w:szCs w:val="24"/>
              </w:rPr>
              <w:t>质量体系（5%）</w:t>
            </w:r>
          </w:p>
        </w:tc>
        <w:tc>
          <w:tcPr>
            <w:tcW w:w="4905" w:type="dxa"/>
            <w:tcBorders>
              <w:top w:val="single" w:color="auto" w:sz="4" w:space="0"/>
              <w:left w:val="single" w:color="auto" w:sz="4" w:space="0"/>
              <w:bottom w:val="single" w:color="auto" w:sz="4" w:space="0"/>
              <w:right w:val="single" w:color="auto" w:sz="4" w:space="0"/>
            </w:tcBorders>
            <w:vAlign w:val="center"/>
          </w:tcPr>
          <w:p w14:paraId="008F0D96">
            <w:pPr>
              <w:snapToGrid w:val="0"/>
              <w:spacing w:line="400" w:lineRule="exact"/>
              <w:rPr>
                <w:rFonts w:ascii="仿宋" w:hAnsi="仿宋" w:eastAsia="仿宋" w:cs="仿宋"/>
                <w:sz w:val="24"/>
                <w:szCs w:val="24"/>
              </w:rPr>
            </w:pPr>
            <w:r>
              <w:rPr>
                <w:rFonts w:hint="eastAsia" w:ascii="仿宋" w:hAnsi="仿宋" w:eastAsia="仿宋" w:cs="仿宋"/>
                <w:sz w:val="24"/>
                <w:szCs w:val="24"/>
              </w:rPr>
              <w:t>具有有效的“ISO9001质量管理体系认证” “ISO14001环境管理体系认证” “ISO45001职业健康安全管理体系认证”。齐全得5分，否则得0分。</w:t>
            </w:r>
          </w:p>
        </w:tc>
        <w:tc>
          <w:tcPr>
            <w:tcW w:w="847" w:type="dxa"/>
            <w:tcBorders>
              <w:top w:val="single" w:color="auto" w:sz="4" w:space="0"/>
              <w:left w:val="single" w:color="auto" w:sz="4" w:space="0"/>
              <w:bottom w:val="single" w:color="auto" w:sz="4" w:space="0"/>
              <w:right w:val="single" w:color="auto" w:sz="4" w:space="0"/>
            </w:tcBorders>
            <w:vAlign w:val="center"/>
          </w:tcPr>
          <w:p w14:paraId="36B0E54C">
            <w:pPr>
              <w:snapToGrid w:val="0"/>
              <w:spacing w:line="400" w:lineRule="exact"/>
              <w:jc w:val="center"/>
              <w:rPr>
                <w:rFonts w:ascii="仿宋" w:hAnsi="仿宋" w:eastAsia="仿宋" w:cs="仿宋"/>
                <w:sz w:val="24"/>
                <w:szCs w:val="24"/>
              </w:rPr>
            </w:pPr>
            <w:r>
              <w:rPr>
                <w:rFonts w:hint="eastAsia" w:ascii="仿宋" w:hAnsi="仿宋" w:eastAsia="仿宋" w:cs="仿宋"/>
                <w:sz w:val="24"/>
                <w:szCs w:val="24"/>
              </w:rPr>
              <w:t>5</w:t>
            </w:r>
          </w:p>
          <w:p w14:paraId="24C770C0">
            <w:pPr>
              <w:pStyle w:val="23"/>
              <w:jc w:val="center"/>
              <w:rPr>
                <w:rFonts w:ascii="仿宋" w:hAnsi="仿宋" w:eastAsia="仿宋" w:cs="仿宋"/>
                <w:sz w:val="24"/>
                <w:szCs w:val="24"/>
              </w:rPr>
            </w:pPr>
          </w:p>
        </w:tc>
        <w:tc>
          <w:tcPr>
            <w:tcW w:w="1344" w:type="dxa"/>
            <w:tcBorders>
              <w:top w:val="single" w:color="auto" w:sz="4" w:space="0"/>
              <w:left w:val="single" w:color="auto" w:sz="4" w:space="0"/>
              <w:bottom w:val="single" w:color="auto" w:sz="4" w:space="0"/>
              <w:right w:val="single" w:color="auto" w:sz="4" w:space="0"/>
            </w:tcBorders>
            <w:vAlign w:val="center"/>
          </w:tcPr>
          <w:p w14:paraId="57376C60">
            <w:pPr>
              <w:pStyle w:val="23"/>
              <w:jc w:val="left"/>
              <w:rPr>
                <w:rFonts w:ascii="仿宋" w:hAnsi="仿宋" w:eastAsia="仿宋" w:cs="仿宋"/>
                <w:sz w:val="24"/>
                <w:szCs w:val="24"/>
              </w:rPr>
            </w:pPr>
            <w:r>
              <w:rPr>
                <w:rFonts w:hint="eastAsia" w:ascii="仿宋" w:hAnsi="仿宋" w:eastAsia="仿宋" w:cs="仿宋"/>
                <w:sz w:val="24"/>
                <w:szCs w:val="24"/>
              </w:rPr>
              <w:t>复印件加盖公章，原件备查。</w:t>
            </w:r>
          </w:p>
        </w:tc>
      </w:tr>
      <w:tr w14:paraId="25E9F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2" w:hRule="atLeast"/>
        </w:trPr>
        <w:tc>
          <w:tcPr>
            <w:tcW w:w="636" w:type="dxa"/>
            <w:vMerge w:val="continue"/>
            <w:tcBorders>
              <w:left w:val="single" w:color="auto" w:sz="4" w:space="0"/>
              <w:right w:val="single" w:color="auto" w:sz="4" w:space="0"/>
            </w:tcBorders>
            <w:vAlign w:val="center"/>
          </w:tcPr>
          <w:p w14:paraId="345791CC">
            <w:pPr>
              <w:snapToGrid w:val="0"/>
              <w:spacing w:line="400" w:lineRule="exact"/>
              <w:jc w:val="center"/>
              <w:rPr>
                <w:rFonts w:ascii="仿宋" w:hAnsi="仿宋" w:eastAsia="仿宋" w:cs="仿宋"/>
                <w:sz w:val="24"/>
                <w:szCs w:val="24"/>
              </w:rPr>
            </w:pPr>
          </w:p>
        </w:tc>
        <w:tc>
          <w:tcPr>
            <w:tcW w:w="1046" w:type="dxa"/>
            <w:tcBorders>
              <w:top w:val="single" w:color="auto" w:sz="4" w:space="0"/>
              <w:left w:val="single" w:color="auto" w:sz="4" w:space="0"/>
              <w:bottom w:val="single" w:color="auto" w:sz="4" w:space="0"/>
              <w:right w:val="single" w:color="auto" w:sz="4" w:space="0"/>
            </w:tcBorders>
            <w:vAlign w:val="center"/>
          </w:tcPr>
          <w:p w14:paraId="51EEA02F">
            <w:pPr>
              <w:snapToGrid w:val="0"/>
              <w:spacing w:line="400" w:lineRule="exact"/>
              <w:jc w:val="center"/>
              <w:rPr>
                <w:rFonts w:ascii="仿宋" w:hAnsi="仿宋" w:eastAsia="仿宋" w:cs="仿宋"/>
                <w:sz w:val="24"/>
                <w:szCs w:val="24"/>
              </w:rPr>
            </w:pPr>
            <w:r>
              <w:rPr>
                <w:rFonts w:hint="eastAsia" w:ascii="仿宋" w:hAnsi="仿宋" w:eastAsia="仿宋" w:cs="仿宋"/>
                <w:sz w:val="24"/>
                <w:szCs w:val="24"/>
              </w:rPr>
              <w:t>业绩状况（10%）</w:t>
            </w:r>
          </w:p>
        </w:tc>
        <w:tc>
          <w:tcPr>
            <w:tcW w:w="4905" w:type="dxa"/>
            <w:tcBorders>
              <w:top w:val="single" w:color="auto" w:sz="4" w:space="0"/>
              <w:left w:val="single" w:color="auto" w:sz="4" w:space="0"/>
              <w:bottom w:val="single" w:color="auto" w:sz="4" w:space="0"/>
              <w:right w:val="single" w:color="auto" w:sz="4" w:space="0"/>
            </w:tcBorders>
            <w:vAlign w:val="center"/>
          </w:tcPr>
          <w:p w14:paraId="19EF1D49">
            <w:pPr>
              <w:snapToGrid w:val="0"/>
              <w:spacing w:line="400" w:lineRule="exact"/>
              <w:rPr>
                <w:rFonts w:ascii="仿宋" w:hAnsi="仿宋" w:eastAsia="仿宋" w:cs="仿宋"/>
                <w:sz w:val="24"/>
                <w:szCs w:val="24"/>
              </w:rPr>
            </w:pPr>
            <w:r>
              <w:rPr>
                <w:rFonts w:hint="eastAsia" w:ascii="仿宋" w:hAnsi="仿宋" w:eastAsia="仿宋" w:cs="仿宋"/>
                <w:sz w:val="24"/>
                <w:szCs w:val="24"/>
              </w:rPr>
              <w:t>2022年1月1日起，提供向学校供应军训服装的合同（单个合同3000人以上），提供3个有效合同的得4分，在此基础上每多提供一个有效合同的加2分，最多得10分。</w:t>
            </w:r>
          </w:p>
        </w:tc>
        <w:tc>
          <w:tcPr>
            <w:tcW w:w="847" w:type="dxa"/>
            <w:tcBorders>
              <w:top w:val="single" w:color="auto" w:sz="4" w:space="0"/>
              <w:left w:val="single" w:color="auto" w:sz="4" w:space="0"/>
              <w:bottom w:val="single" w:color="auto" w:sz="4" w:space="0"/>
              <w:right w:val="single" w:color="auto" w:sz="4" w:space="0"/>
            </w:tcBorders>
            <w:vAlign w:val="center"/>
          </w:tcPr>
          <w:p w14:paraId="1C787A8F">
            <w:pPr>
              <w:snapToGrid w:val="0"/>
              <w:spacing w:line="400" w:lineRule="exact"/>
              <w:jc w:val="center"/>
              <w:rPr>
                <w:rFonts w:ascii="仿宋" w:hAnsi="仿宋" w:eastAsia="仿宋" w:cs="仿宋"/>
                <w:sz w:val="24"/>
                <w:szCs w:val="24"/>
              </w:rPr>
            </w:pPr>
            <w:r>
              <w:rPr>
                <w:rFonts w:hint="eastAsia" w:ascii="仿宋" w:hAnsi="仿宋" w:eastAsia="仿宋" w:cs="仿宋"/>
                <w:sz w:val="24"/>
                <w:szCs w:val="24"/>
              </w:rPr>
              <w:t>10</w:t>
            </w:r>
          </w:p>
        </w:tc>
        <w:tc>
          <w:tcPr>
            <w:tcW w:w="1344" w:type="dxa"/>
            <w:tcBorders>
              <w:top w:val="single" w:color="auto" w:sz="4" w:space="0"/>
              <w:left w:val="single" w:color="auto" w:sz="4" w:space="0"/>
              <w:bottom w:val="single" w:color="auto" w:sz="4" w:space="0"/>
              <w:right w:val="single" w:color="auto" w:sz="4" w:space="0"/>
            </w:tcBorders>
            <w:vAlign w:val="center"/>
          </w:tcPr>
          <w:p w14:paraId="32BC8BE3">
            <w:pPr>
              <w:snapToGrid w:val="0"/>
              <w:spacing w:line="400" w:lineRule="exact"/>
              <w:jc w:val="left"/>
              <w:rPr>
                <w:rFonts w:ascii="仿宋" w:hAnsi="仿宋" w:eastAsia="仿宋" w:cs="仿宋"/>
                <w:sz w:val="24"/>
                <w:szCs w:val="24"/>
              </w:rPr>
            </w:pPr>
            <w:r>
              <w:rPr>
                <w:rFonts w:hint="eastAsia" w:ascii="仿宋" w:hAnsi="仿宋" w:eastAsia="仿宋" w:cs="仿宋"/>
                <w:sz w:val="24"/>
                <w:szCs w:val="24"/>
              </w:rPr>
              <w:t>业绩证明复印件加盖公章，原件备查。</w:t>
            </w:r>
          </w:p>
        </w:tc>
      </w:tr>
      <w:tr w14:paraId="4673D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6" w:hRule="atLeast"/>
        </w:trPr>
        <w:tc>
          <w:tcPr>
            <w:tcW w:w="636" w:type="dxa"/>
            <w:vMerge w:val="continue"/>
            <w:tcBorders>
              <w:left w:val="single" w:color="auto" w:sz="4" w:space="0"/>
              <w:right w:val="single" w:color="auto" w:sz="4" w:space="0"/>
            </w:tcBorders>
            <w:vAlign w:val="center"/>
          </w:tcPr>
          <w:p w14:paraId="1E3F41E3">
            <w:pPr>
              <w:snapToGrid w:val="0"/>
              <w:spacing w:line="400" w:lineRule="exact"/>
              <w:jc w:val="center"/>
              <w:rPr>
                <w:rFonts w:ascii="仿宋" w:hAnsi="仿宋" w:eastAsia="仿宋" w:cs="仿宋"/>
                <w:sz w:val="24"/>
                <w:szCs w:val="24"/>
              </w:rPr>
            </w:pPr>
          </w:p>
        </w:tc>
        <w:tc>
          <w:tcPr>
            <w:tcW w:w="1046" w:type="dxa"/>
            <w:tcBorders>
              <w:top w:val="single" w:color="auto" w:sz="4" w:space="0"/>
              <w:left w:val="single" w:color="auto" w:sz="4" w:space="0"/>
              <w:bottom w:val="single" w:color="auto" w:sz="4" w:space="0"/>
              <w:right w:val="single" w:color="auto" w:sz="4" w:space="0"/>
            </w:tcBorders>
            <w:vAlign w:val="center"/>
          </w:tcPr>
          <w:p w14:paraId="1747E2EE">
            <w:pPr>
              <w:snapToGrid w:val="0"/>
              <w:spacing w:line="400" w:lineRule="exact"/>
              <w:jc w:val="center"/>
              <w:rPr>
                <w:rFonts w:ascii="仿宋" w:hAnsi="仿宋" w:eastAsia="仿宋" w:cs="仿宋"/>
                <w:sz w:val="24"/>
                <w:szCs w:val="24"/>
              </w:rPr>
            </w:pPr>
            <w:r>
              <w:rPr>
                <w:rFonts w:hint="eastAsia" w:ascii="仿宋" w:hAnsi="仿宋" w:eastAsia="仿宋" w:cs="仿宋"/>
                <w:sz w:val="24"/>
                <w:szCs w:val="24"/>
              </w:rPr>
              <w:t>售后服务评价(5%)</w:t>
            </w:r>
          </w:p>
        </w:tc>
        <w:tc>
          <w:tcPr>
            <w:tcW w:w="4905" w:type="dxa"/>
            <w:tcBorders>
              <w:top w:val="single" w:color="auto" w:sz="4" w:space="0"/>
              <w:left w:val="single" w:color="auto" w:sz="4" w:space="0"/>
              <w:bottom w:val="single" w:color="auto" w:sz="4" w:space="0"/>
              <w:right w:val="single" w:color="auto" w:sz="4" w:space="0"/>
            </w:tcBorders>
            <w:vAlign w:val="center"/>
          </w:tcPr>
          <w:p w14:paraId="2555FC17">
            <w:pPr>
              <w:snapToGrid w:val="0"/>
              <w:spacing w:line="400" w:lineRule="exact"/>
              <w:rPr>
                <w:rFonts w:ascii="仿宋" w:hAnsi="仿宋" w:eastAsia="仿宋" w:cs="仿宋"/>
                <w:sz w:val="24"/>
                <w:szCs w:val="24"/>
              </w:rPr>
            </w:pPr>
            <w:r>
              <w:rPr>
                <w:rFonts w:hint="eastAsia" w:ascii="仿宋" w:hAnsi="仿宋" w:eastAsia="仿宋" w:cs="仿宋"/>
                <w:sz w:val="24"/>
                <w:szCs w:val="24"/>
              </w:rPr>
              <w:t>2022年1月1日起，提供购买人使用部门出具的加盖公章的售后服务评价，提供1个评价为优的得1分，最高得5分。</w:t>
            </w:r>
          </w:p>
        </w:tc>
        <w:tc>
          <w:tcPr>
            <w:tcW w:w="847" w:type="dxa"/>
            <w:tcBorders>
              <w:top w:val="single" w:color="auto" w:sz="4" w:space="0"/>
              <w:left w:val="single" w:color="auto" w:sz="4" w:space="0"/>
              <w:bottom w:val="single" w:color="auto" w:sz="4" w:space="0"/>
              <w:right w:val="single" w:color="auto" w:sz="4" w:space="0"/>
            </w:tcBorders>
            <w:vAlign w:val="center"/>
          </w:tcPr>
          <w:p w14:paraId="23DF4E58">
            <w:pPr>
              <w:snapToGrid w:val="0"/>
              <w:spacing w:line="400" w:lineRule="exact"/>
              <w:jc w:val="center"/>
              <w:rPr>
                <w:rFonts w:ascii="仿宋" w:hAnsi="仿宋" w:eastAsia="仿宋" w:cs="仿宋"/>
                <w:sz w:val="24"/>
                <w:szCs w:val="24"/>
              </w:rPr>
            </w:pPr>
            <w:r>
              <w:rPr>
                <w:rFonts w:hint="eastAsia" w:ascii="仿宋" w:hAnsi="仿宋" w:eastAsia="仿宋" w:cs="仿宋"/>
                <w:sz w:val="24"/>
                <w:szCs w:val="24"/>
              </w:rPr>
              <w:t>5</w:t>
            </w:r>
          </w:p>
        </w:tc>
        <w:tc>
          <w:tcPr>
            <w:tcW w:w="1344" w:type="dxa"/>
            <w:tcBorders>
              <w:top w:val="single" w:color="auto" w:sz="4" w:space="0"/>
              <w:left w:val="single" w:color="auto" w:sz="4" w:space="0"/>
              <w:bottom w:val="single" w:color="auto" w:sz="4" w:space="0"/>
              <w:right w:val="single" w:color="auto" w:sz="4" w:space="0"/>
            </w:tcBorders>
            <w:vAlign w:val="center"/>
          </w:tcPr>
          <w:p w14:paraId="2A864793">
            <w:pPr>
              <w:snapToGrid w:val="0"/>
              <w:spacing w:line="400" w:lineRule="exact"/>
              <w:jc w:val="center"/>
              <w:rPr>
                <w:rFonts w:ascii="仿宋" w:hAnsi="仿宋" w:eastAsia="仿宋" w:cs="仿宋"/>
                <w:sz w:val="24"/>
                <w:szCs w:val="24"/>
              </w:rPr>
            </w:pPr>
            <w:r>
              <w:rPr>
                <w:rFonts w:hint="eastAsia" w:ascii="仿宋" w:hAnsi="仿宋" w:eastAsia="仿宋" w:cs="仿宋"/>
                <w:sz w:val="24"/>
                <w:szCs w:val="24"/>
              </w:rPr>
              <w:t>售后服务评价证明复印件加盖公章，原件备查。</w:t>
            </w:r>
          </w:p>
        </w:tc>
      </w:tr>
    </w:tbl>
    <w:p w14:paraId="440F6979">
      <w:pPr>
        <w:snapToGrid w:val="0"/>
        <w:spacing w:line="400" w:lineRule="exact"/>
        <w:ind w:firstLine="465"/>
        <w:rPr>
          <w:rFonts w:ascii="方正仿宋_GBK" w:hAnsi="仿宋" w:eastAsia="方正仿宋_GBK"/>
          <w:sz w:val="24"/>
          <w:szCs w:val="24"/>
        </w:rPr>
      </w:pPr>
      <w:r>
        <w:rPr>
          <w:rFonts w:hint="eastAsia" w:ascii="方正仿宋_GBK" w:hAnsi="宋体" w:eastAsia="方正仿宋_GBK"/>
          <w:sz w:val="24"/>
          <w:szCs w:val="24"/>
        </w:rPr>
        <w:t>说明：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4DDA43BB">
      <w:pPr>
        <w:pStyle w:val="4"/>
        <w:spacing w:line="400" w:lineRule="exact"/>
        <w:ind w:firstLine="480" w:firstLineChars="200"/>
        <w:rPr>
          <w:rFonts w:ascii="方正仿宋_GBK" w:eastAsia="方正仿宋_GBK"/>
          <w:b w:val="0"/>
          <w:sz w:val="24"/>
          <w:szCs w:val="24"/>
        </w:rPr>
      </w:pPr>
      <w:bookmarkStart w:id="273" w:name="_Toc22167"/>
      <w:bookmarkStart w:id="274" w:name="_Toc15200"/>
      <w:bookmarkStart w:id="275" w:name="_Toc10923"/>
      <w:bookmarkStart w:id="276" w:name="_Toc30659"/>
      <w:bookmarkStart w:id="277" w:name="_Toc4045"/>
      <w:bookmarkStart w:id="278" w:name="_Toc20472"/>
      <w:bookmarkStart w:id="279" w:name="_Toc13045"/>
      <w:bookmarkStart w:id="280" w:name="_Toc26747"/>
      <w:bookmarkStart w:id="281" w:name="_Toc27926"/>
      <w:bookmarkStart w:id="282" w:name="_Toc18716"/>
      <w:bookmarkStart w:id="283" w:name="_Toc75793521"/>
      <w:bookmarkStart w:id="284" w:name="_Toc29586"/>
      <w:bookmarkStart w:id="285" w:name="_Toc20423"/>
      <w:bookmarkStart w:id="286" w:name="_Toc5010"/>
      <w:bookmarkStart w:id="287" w:name="_Toc17065"/>
      <w:bookmarkStart w:id="288" w:name="_Toc13232"/>
      <w:r>
        <w:rPr>
          <w:rFonts w:hint="eastAsia" w:ascii="方正仿宋_GBK" w:eastAsia="方正仿宋_GBK"/>
          <w:b w:val="0"/>
          <w:sz w:val="24"/>
          <w:szCs w:val="24"/>
        </w:rPr>
        <w:t>四、无效投标条款</w:t>
      </w:r>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p>
    <w:p w14:paraId="1CBB2105">
      <w:pPr>
        <w:snapToGrid w:val="0"/>
        <w:spacing w:line="40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投标人或其投标文件出现下列情况之一者，应为无效投标：</w:t>
      </w:r>
    </w:p>
    <w:p w14:paraId="33637A39">
      <w:pPr>
        <w:snapToGrid w:val="0"/>
        <w:spacing w:line="40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（一）未按照招标文件的规定提交投标保证金的；</w:t>
      </w:r>
    </w:p>
    <w:p w14:paraId="5AE6F429">
      <w:pPr>
        <w:snapToGrid w:val="0"/>
        <w:spacing w:line="40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（二）投标文件未按招标文件要求签署、盖章的；</w:t>
      </w:r>
    </w:p>
    <w:p w14:paraId="10E051F0">
      <w:pPr>
        <w:snapToGrid w:val="0"/>
        <w:spacing w:line="40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（三）不具备招标文件中规定的资格要求的；</w:t>
      </w:r>
    </w:p>
    <w:p w14:paraId="1988D7C8">
      <w:pPr>
        <w:snapToGrid w:val="0"/>
        <w:spacing w:line="40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（四）报价超过招标文件中规定的预算金额或者最高限价的；</w:t>
      </w:r>
    </w:p>
    <w:p w14:paraId="0F89481D">
      <w:pPr>
        <w:snapToGrid w:val="0"/>
        <w:spacing w:line="40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（五）投标文件含有采购人不能接受的附加条件的；</w:t>
      </w:r>
    </w:p>
    <w:p w14:paraId="1E13D06B">
      <w:pPr>
        <w:snapToGrid w:val="0"/>
        <w:spacing w:line="40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（六）投标人串通投标的；</w:t>
      </w:r>
    </w:p>
    <w:p w14:paraId="3F692DEE">
      <w:pPr>
        <w:snapToGrid w:val="0"/>
        <w:spacing w:line="40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（七）法律、法规和招标文件规定的其他无效情形。</w:t>
      </w:r>
    </w:p>
    <w:p w14:paraId="302D6AC9">
      <w:pPr>
        <w:pStyle w:val="4"/>
        <w:spacing w:line="400" w:lineRule="exact"/>
        <w:ind w:firstLine="480" w:firstLineChars="200"/>
        <w:rPr>
          <w:rFonts w:ascii="方正仿宋_GBK" w:eastAsia="方正仿宋_GBK"/>
          <w:b w:val="0"/>
          <w:sz w:val="24"/>
          <w:szCs w:val="24"/>
        </w:rPr>
      </w:pPr>
      <w:bookmarkStart w:id="289" w:name="_Toc6719"/>
      <w:bookmarkStart w:id="290" w:name="_Toc25549"/>
      <w:bookmarkStart w:id="291" w:name="_Toc6204"/>
      <w:bookmarkStart w:id="292" w:name="_Toc7802"/>
      <w:bookmarkStart w:id="293" w:name="_Toc11293"/>
      <w:bookmarkStart w:id="294" w:name="_Toc6956"/>
      <w:bookmarkStart w:id="295" w:name="_Toc16912"/>
      <w:bookmarkStart w:id="296" w:name="_Toc75793522"/>
      <w:bookmarkStart w:id="297" w:name="_Toc14355"/>
      <w:bookmarkStart w:id="298" w:name="_Toc23533"/>
      <w:bookmarkStart w:id="299" w:name="_Toc30605"/>
      <w:bookmarkStart w:id="300" w:name="_Toc21946"/>
      <w:bookmarkStart w:id="301" w:name="_Toc4422"/>
      <w:bookmarkStart w:id="302" w:name="_Toc25960"/>
      <w:bookmarkStart w:id="303" w:name="_Toc20005"/>
      <w:bookmarkStart w:id="304" w:name="_Toc27133"/>
      <w:r>
        <w:rPr>
          <w:rFonts w:hint="eastAsia" w:ascii="方正仿宋_GBK" w:eastAsia="方正仿宋_GBK"/>
          <w:b w:val="0"/>
          <w:sz w:val="24"/>
          <w:szCs w:val="24"/>
        </w:rPr>
        <w:t>五、废标条款</w:t>
      </w:r>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p>
    <w:p w14:paraId="7A51E741">
      <w:pPr>
        <w:snapToGrid w:val="0"/>
        <w:spacing w:line="40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在招标采购中，出现下列情形之一的，应予废标：</w:t>
      </w:r>
    </w:p>
    <w:p w14:paraId="7477354E">
      <w:pPr>
        <w:snapToGrid w:val="0"/>
        <w:spacing w:line="40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（一）符合专业条件的投标人或者对招标文件作实质响应的投标人不足三家的；</w:t>
      </w:r>
    </w:p>
    <w:p w14:paraId="16D88EBB">
      <w:pPr>
        <w:snapToGrid w:val="0"/>
        <w:spacing w:line="40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（二）投标人的报价均超过了采购预算，采购人不能支付的；</w:t>
      </w:r>
    </w:p>
    <w:p w14:paraId="34EAE6DE">
      <w:pPr>
        <w:snapToGrid w:val="0"/>
        <w:spacing w:line="40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（三）出现影响采购公正的违法、违规行为的；</w:t>
      </w:r>
    </w:p>
    <w:p w14:paraId="75C6A3C8">
      <w:pPr>
        <w:snapToGrid w:val="0"/>
        <w:spacing w:line="40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（四）因重大变故，采购任务取消的。</w:t>
      </w:r>
    </w:p>
    <w:p w14:paraId="5F730E5A">
      <w:pPr>
        <w:snapToGrid w:val="0"/>
        <w:spacing w:line="40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废标后，除采购任务取消情形外，应当重新组织采购。</w:t>
      </w:r>
    </w:p>
    <w:p w14:paraId="144B07E2">
      <w:pPr>
        <w:pStyle w:val="3"/>
        <w:spacing w:line="360" w:lineRule="auto"/>
        <w:jc w:val="center"/>
        <w:rPr>
          <w:rFonts w:ascii="方正仿宋_GBK" w:eastAsia="方正仿宋_GBK"/>
          <w:b/>
        </w:rPr>
      </w:pPr>
      <w:r>
        <w:rPr>
          <w:rFonts w:hint="eastAsia" w:ascii="方正仿宋_GBK" w:hAnsi="宋体" w:eastAsia="方正仿宋_GBK"/>
        </w:rPr>
        <w:br w:type="page"/>
      </w:r>
      <w:bookmarkStart w:id="305" w:name="_Toc18502"/>
      <w:bookmarkStart w:id="306" w:name="_Toc21720"/>
      <w:bookmarkStart w:id="307" w:name="_Toc1982"/>
      <w:bookmarkStart w:id="308" w:name="_Toc6173"/>
      <w:bookmarkStart w:id="309" w:name="_Toc19831"/>
      <w:bookmarkStart w:id="310" w:name="_Toc4735"/>
      <w:bookmarkStart w:id="311" w:name="_Toc29546"/>
      <w:bookmarkStart w:id="312" w:name="_Toc5106"/>
      <w:bookmarkStart w:id="313" w:name="_Toc75793523"/>
      <w:bookmarkStart w:id="314" w:name="_Toc22256"/>
      <w:bookmarkStart w:id="315" w:name="_Toc25755"/>
      <w:bookmarkStart w:id="316" w:name="_Toc21000"/>
      <w:bookmarkStart w:id="317" w:name="_Toc12533"/>
      <w:bookmarkStart w:id="318" w:name="_Toc25962"/>
      <w:bookmarkStart w:id="319" w:name="_Toc13159"/>
      <w:bookmarkStart w:id="320" w:name="_Toc22201"/>
      <w:r>
        <w:rPr>
          <w:rFonts w:hint="eastAsia" w:ascii="方正仿宋_GBK" w:eastAsia="方正仿宋_GBK"/>
          <w:b/>
        </w:rPr>
        <w:t>第五篇  投标人须知</w:t>
      </w:r>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p>
    <w:p w14:paraId="2273267B">
      <w:pPr>
        <w:pStyle w:val="4"/>
        <w:spacing w:line="400" w:lineRule="exact"/>
        <w:ind w:firstLine="480" w:firstLineChars="200"/>
        <w:rPr>
          <w:rFonts w:ascii="方正仿宋_GBK" w:eastAsia="方正仿宋_GBK"/>
          <w:b w:val="0"/>
          <w:sz w:val="24"/>
        </w:rPr>
      </w:pPr>
      <w:bookmarkStart w:id="321" w:name="_Toc422"/>
      <w:bookmarkStart w:id="322" w:name="_Toc12955"/>
      <w:bookmarkStart w:id="323" w:name="_Toc2439"/>
      <w:bookmarkStart w:id="324" w:name="_Toc15432"/>
      <w:bookmarkStart w:id="325" w:name="_Toc3327"/>
      <w:bookmarkStart w:id="326" w:name="_Toc18929"/>
      <w:bookmarkStart w:id="327" w:name="_Toc11996"/>
      <w:bookmarkStart w:id="328" w:name="_Toc27405"/>
      <w:bookmarkStart w:id="329" w:name="_Toc13197"/>
      <w:bookmarkStart w:id="330" w:name="_Toc20020"/>
      <w:bookmarkStart w:id="331" w:name="_Toc75793524"/>
      <w:bookmarkStart w:id="332" w:name="_Toc26211"/>
      <w:bookmarkStart w:id="333" w:name="_Toc10657"/>
      <w:bookmarkStart w:id="334" w:name="_Toc3330"/>
      <w:bookmarkStart w:id="335" w:name="_Toc10325"/>
      <w:bookmarkStart w:id="336" w:name="_Toc1327"/>
      <w:r>
        <w:rPr>
          <w:rFonts w:hint="eastAsia" w:ascii="方正仿宋_GBK" w:eastAsia="方正仿宋_GBK"/>
          <w:b w:val="0"/>
          <w:sz w:val="24"/>
        </w:rPr>
        <w:t>一、投标人</w:t>
      </w:r>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p>
    <w:p w14:paraId="681F23BF">
      <w:pPr>
        <w:snapToGrid w:val="0"/>
        <w:spacing w:line="400" w:lineRule="exact"/>
        <w:ind w:firstLine="480" w:firstLineChars="200"/>
        <w:rPr>
          <w:rFonts w:ascii="方正仿宋_GBK" w:hAnsi="宋体" w:eastAsia="方正仿宋_GBK"/>
          <w:sz w:val="24"/>
        </w:rPr>
      </w:pPr>
      <w:r>
        <w:rPr>
          <w:rFonts w:hint="eastAsia" w:ascii="方正仿宋_GBK" w:hAnsi="宋体" w:eastAsia="方正仿宋_GBK"/>
          <w:sz w:val="24"/>
        </w:rPr>
        <w:t>（一）投标人</w:t>
      </w:r>
    </w:p>
    <w:p w14:paraId="691D7D55">
      <w:pPr>
        <w:snapToGrid w:val="0"/>
        <w:spacing w:line="400" w:lineRule="exact"/>
        <w:ind w:firstLine="480" w:firstLineChars="200"/>
        <w:rPr>
          <w:rFonts w:ascii="方正仿宋_GBK" w:hAnsi="宋体" w:eastAsia="方正仿宋_GBK"/>
          <w:sz w:val="24"/>
        </w:rPr>
      </w:pPr>
      <w:r>
        <w:rPr>
          <w:rFonts w:hint="eastAsia" w:ascii="方正仿宋_GBK" w:hAnsi="宋体" w:eastAsia="方正仿宋_GBK"/>
          <w:sz w:val="24"/>
        </w:rPr>
        <w:t>投标人是指响应招标、参加投标竞争的法人、其他组织或者自然人。</w:t>
      </w:r>
    </w:p>
    <w:p w14:paraId="1CE4CB84">
      <w:pPr>
        <w:snapToGrid w:val="0"/>
        <w:spacing w:line="400" w:lineRule="exact"/>
        <w:ind w:firstLine="480" w:firstLineChars="200"/>
        <w:rPr>
          <w:rFonts w:ascii="方正仿宋_GBK" w:hAnsi="宋体" w:eastAsia="方正仿宋_GBK"/>
          <w:sz w:val="24"/>
        </w:rPr>
      </w:pPr>
      <w:r>
        <w:rPr>
          <w:rFonts w:hint="eastAsia" w:ascii="方正仿宋_GBK" w:hAnsi="宋体" w:eastAsia="方正仿宋_GBK"/>
          <w:sz w:val="24"/>
        </w:rPr>
        <w:t>（二）合格投标人条件</w:t>
      </w:r>
    </w:p>
    <w:p w14:paraId="6D1CE780">
      <w:pPr>
        <w:snapToGrid w:val="0"/>
        <w:spacing w:line="400" w:lineRule="exact"/>
        <w:ind w:firstLine="480" w:firstLineChars="200"/>
        <w:rPr>
          <w:rFonts w:ascii="方正仿宋_GBK" w:hAnsi="宋体" w:eastAsia="方正仿宋_GBK"/>
          <w:sz w:val="24"/>
        </w:rPr>
      </w:pPr>
      <w:r>
        <w:rPr>
          <w:rFonts w:hint="eastAsia" w:ascii="方正仿宋_GBK" w:hAnsi="宋体" w:eastAsia="方正仿宋_GBK"/>
          <w:sz w:val="24"/>
        </w:rPr>
        <w:t>合格投标人应完全符合招标文件第一篇中规定的投标人资格条件，并对招标文件作出实质性响应。</w:t>
      </w:r>
    </w:p>
    <w:p w14:paraId="16971AB7">
      <w:pPr>
        <w:snapToGrid w:val="0"/>
        <w:spacing w:line="400" w:lineRule="exact"/>
        <w:ind w:firstLine="480" w:firstLineChars="200"/>
        <w:rPr>
          <w:rFonts w:ascii="方正仿宋_GBK" w:hAnsi="宋体" w:eastAsia="方正仿宋_GBK"/>
          <w:sz w:val="24"/>
          <w:szCs w:val="28"/>
        </w:rPr>
      </w:pPr>
      <w:r>
        <w:rPr>
          <w:rFonts w:hint="eastAsia" w:ascii="方正仿宋_GBK" w:hAnsi="宋体" w:eastAsia="方正仿宋_GBK"/>
          <w:sz w:val="24"/>
          <w:szCs w:val="28"/>
        </w:rPr>
        <w:t>（三）投标人的风险</w:t>
      </w:r>
    </w:p>
    <w:p w14:paraId="5B35D845">
      <w:pPr>
        <w:snapToGrid w:val="0"/>
        <w:spacing w:line="400" w:lineRule="exact"/>
        <w:ind w:firstLine="480" w:firstLineChars="200"/>
        <w:rPr>
          <w:rFonts w:ascii="方正仿宋_GBK" w:eastAsia="方正仿宋_GBK"/>
          <w:sz w:val="24"/>
        </w:rPr>
      </w:pPr>
      <w:r>
        <w:rPr>
          <w:rFonts w:hint="eastAsia" w:ascii="方正仿宋_GBK" w:eastAsia="方正仿宋_GBK"/>
          <w:sz w:val="24"/>
        </w:rPr>
        <w:t>投标人没有按照招标文件要求提供全部资料，或者投标人没有对招标文件在各方面作出实质性响应，可能导致投标被拒绝或评定为无效投标。</w:t>
      </w:r>
    </w:p>
    <w:p w14:paraId="2EE7A1A0">
      <w:pPr>
        <w:snapToGrid w:val="0"/>
        <w:spacing w:line="400" w:lineRule="exact"/>
        <w:ind w:firstLine="480" w:firstLineChars="200"/>
        <w:rPr>
          <w:rFonts w:ascii="方正仿宋_GBK" w:eastAsia="方正仿宋_GBK"/>
          <w:sz w:val="24"/>
        </w:rPr>
      </w:pPr>
      <w:r>
        <w:rPr>
          <w:rFonts w:hint="eastAsia" w:ascii="方正仿宋_GBK" w:eastAsia="方正仿宋_GBK"/>
          <w:sz w:val="24"/>
        </w:rPr>
        <w:t>（四）法律责任</w:t>
      </w:r>
    </w:p>
    <w:p w14:paraId="5720076E">
      <w:pPr>
        <w:snapToGrid w:val="0"/>
        <w:spacing w:line="400" w:lineRule="exact"/>
        <w:ind w:firstLine="480" w:firstLineChars="200"/>
        <w:rPr>
          <w:rFonts w:ascii="方正仿宋_GBK" w:eastAsia="方正仿宋_GBK"/>
          <w:sz w:val="24"/>
        </w:rPr>
      </w:pPr>
      <w:r>
        <w:rPr>
          <w:rFonts w:hint="eastAsia" w:ascii="方正仿宋_GBK" w:eastAsia="方正仿宋_GBK"/>
          <w:sz w:val="24"/>
        </w:rPr>
        <w:t>投标人违反《中华人民共和国政府采购法》、《中华人民共和国政府采购实施条例》等相关规定，将按规定追究投标人法律责任。</w:t>
      </w:r>
    </w:p>
    <w:p w14:paraId="07E2D988">
      <w:pPr>
        <w:pStyle w:val="4"/>
        <w:spacing w:line="400" w:lineRule="exact"/>
        <w:ind w:firstLine="480" w:firstLineChars="200"/>
        <w:rPr>
          <w:rFonts w:ascii="方正仿宋_GBK" w:eastAsia="方正仿宋_GBK"/>
          <w:b w:val="0"/>
          <w:sz w:val="24"/>
        </w:rPr>
      </w:pPr>
      <w:bookmarkStart w:id="337" w:name="_Toc1815"/>
      <w:bookmarkStart w:id="338" w:name="_Toc167"/>
      <w:bookmarkStart w:id="339" w:name="_Toc75793525"/>
      <w:bookmarkStart w:id="340" w:name="_Toc15849"/>
      <w:bookmarkStart w:id="341" w:name="_Toc26074"/>
      <w:bookmarkStart w:id="342" w:name="_Toc13133"/>
      <w:bookmarkStart w:id="343" w:name="_Toc4836"/>
      <w:bookmarkStart w:id="344" w:name="_Toc12347"/>
      <w:bookmarkStart w:id="345" w:name="_Toc26158"/>
      <w:bookmarkStart w:id="346" w:name="_Toc15851"/>
      <w:bookmarkStart w:id="347" w:name="_Toc15037"/>
      <w:bookmarkStart w:id="348" w:name="_Toc2692"/>
      <w:bookmarkStart w:id="349" w:name="_Toc18942"/>
      <w:bookmarkStart w:id="350" w:name="_Toc17367"/>
      <w:bookmarkStart w:id="351" w:name="_Toc11909"/>
      <w:bookmarkStart w:id="352" w:name="_Toc22254"/>
      <w:r>
        <w:rPr>
          <w:rFonts w:hint="eastAsia" w:ascii="方正仿宋_GBK" w:eastAsia="方正仿宋_GBK"/>
          <w:b w:val="0"/>
          <w:sz w:val="24"/>
        </w:rPr>
        <w:t>二、招标文件</w:t>
      </w:r>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p>
    <w:p w14:paraId="73334CB0">
      <w:pPr>
        <w:snapToGrid w:val="0"/>
        <w:spacing w:line="400" w:lineRule="exact"/>
        <w:ind w:firstLine="480" w:firstLineChars="200"/>
        <w:rPr>
          <w:rFonts w:ascii="方正仿宋_GBK" w:eastAsia="方正仿宋_GBK"/>
          <w:sz w:val="24"/>
        </w:rPr>
      </w:pPr>
      <w:r>
        <w:rPr>
          <w:rFonts w:hint="eastAsia" w:ascii="方正仿宋_GBK" w:eastAsia="方正仿宋_GBK"/>
          <w:sz w:val="24"/>
        </w:rPr>
        <w:t>招标文件是投标人编制投标文件的依据，是评标委员会评判依据和标准。招标文件也是采购人与中标人签订合同的基础。</w:t>
      </w:r>
    </w:p>
    <w:p w14:paraId="71052E67">
      <w:pPr>
        <w:snapToGrid w:val="0"/>
        <w:spacing w:line="400" w:lineRule="exact"/>
        <w:ind w:firstLine="480" w:firstLineChars="200"/>
        <w:rPr>
          <w:rFonts w:ascii="方正仿宋_GBK" w:eastAsia="方正仿宋_GBK"/>
          <w:sz w:val="24"/>
        </w:rPr>
      </w:pPr>
      <w:r>
        <w:rPr>
          <w:rFonts w:hint="eastAsia" w:ascii="方正仿宋_GBK" w:hAnsi="宋体" w:eastAsia="方正仿宋_GBK"/>
          <w:sz w:val="24"/>
        </w:rPr>
        <w:t>（一）</w:t>
      </w:r>
      <w:r>
        <w:rPr>
          <w:rFonts w:hint="eastAsia" w:ascii="方正仿宋_GBK" w:eastAsia="方正仿宋_GBK"/>
          <w:sz w:val="24"/>
        </w:rPr>
        <w:t>招标文件由投标邀请书；项目技术（质量）需求；商务条款；投标人须知；评标方法、评标标准、无效投标条款和废标条款；合同主要条款、合同范本；投标文件格式等七部分组成。</w:t>
      </w:r>
    </w:p>
    <w:p w14:paraId="6ED450AA">
      <w:pPr>
        <w:snapToGrid w:val="0"/>
        <w:spacing w:line="400" w:lineRule="exact"/>
        <w:ind w:firstLine="480"/>
        <w:rPr>
          <w:rFonts w:ascii="方正仿宋_GBK" w:hAnsi="方正仿宋_GBK" w:eastAsia="方正仿宋_GBK"/>
          <w:sz w:val="24"/>
        </w:rPr>
      </w:pPr>
      <w:r>
        <w:rPr>
          <w:rFonts w:hint="eastAsia" w:ascii="方正仿宋_GBK" w:hAnsi="宋体" w:eastAsia="方正仿宋_GBK"/>
          <w:sz w:val="24"/>
          <w:szCs w:val="28"/>
        </w:rPr>
        <w:t>（二）</w:t>
      </w:r>
      <w:r>
        <w:rPr>
          <w:rFonts w:hint="eastAsia" w:ascii="方正仿宋_GBK" w:hAnsi="方正仿宋_GBK" w:eastAsia="方正仿宋_GBK"/>
          <w:sz w:val="24"/>
        </w:rPr>
        <w:t>采购代理机构对招标文件所作的一切有效的书面通知、修改及补充，都是招标文件不可分割的部分。</w:t>
      </w:r>
    </w:p>
    <w:p w14:paraId="77B86608">
      <w:pPr>
        <w:snapToGrid w:val="0"/>
        <w:spacing w:line="400" w:lineRule="exact"/>
        <w:ind w:firstLine="480"/>
        <w:rPr>
          <w:rFonts w:ascii="方正仿宋_GBK" w:hAnsi="方正仿宋_GBK" w:eastAsia="方正仿宋_GBK"/>
          <w:sz w:val="24"/>
        </w:rPr>
      </w:pPr>
      <w:r>
        <w:rPr>
          <w:rFonts w:hint="eastAsia" w:ascii="方正仿宋_GBK" w:hAnsi="方正仿宋_GBK" w:eastAsia="方正仿宋_GBK"/>
          <w:sz w:val="24"/>
        </w:rPr>
        <w:t>（三）</w:t>
      </w:r>
      <w:r>
        <w:rPr>
          <w:rFonts w:hint="eastAsia" w:ascii="方正仿宋_GBK" w:hAnsi="宋体" w:eastAsia="方正仿宋_GBK"/>
          <w:sz w:val="24"/>
          <w:szCs w:val="24"/>
        </w:rPr>
        <w:t>本项目的招标文件、澄清文件（如果有）一律在重庆海联职业技术学院官网（http://www.hailian.cn）上发布，请各投标人注意下载或到采购代理机构处领取；无论投标人下载或领取与否，均视同投标人已知晓本项目招标文件、澄清文件的内容。</w:t>
      </w:r>
    </w:p>
    <w:p w14:paraId="5DE054DC">
      <w:pPr>
        <w:snapToGrid w:val="0"/>
        <w:spacing w:line="400" w:lineRule="exact"/>
        <w:ind w:firstLine="480" w:firstLineChars="200"/>
        <w:rPr>
          <w:rFonts w:ascii="方正仿宋_GBK" w:hAnsi="方正仿宋_GBK" w:eastAsia="方正仿宋_GBK"/>
          <w:sz w:val="24"/>
        </w:rPr>
      </w:pPr>
      <w:r>
        <w:rPr>
          <w:rFonts w:hint="eastAsia" w:ascii="方正仿宋_GBK" w:hAnsi="方正仿宋_GBK" w:eastAsia="方正仿宋_GBK"/>
          <w:sz w:val="24"/>
        </w:rPr>
        <w:t>（四）采购代理机构对已发出的招标文件需要进行澄清或修改的，应以书面形式或公告形式通知所有招标文件收受人。该澄清或者修改的内容为招标文件的组成部分。</w:t>
      </w:r>
    </w:p>
    <w:p w14:paraId="598BDA1B">
      <w:pPr>
        <w:pStyle w:val="4"/>
        <w:spacing w:line="400" w:lineRule="exact"/>
        <w:ind w:firstLine="480" w:firstLineChars="200"/>
        <w:rPr>
          <w:rFonts w:ascii="方正仿宋_GBK" w:eastAsia="方正仿宋_GBK"/>
          <w:b w:val="0"/>
          <w:sz w:val="24"/>
        </w:rPr>
      </w:pPr>
      <w:bookmarkStart w:id="353" w:name="_Toc15470"/>
      <w:bookmarkStart w:id="354" w:name="_Toc29709"/>
      <w:bookmarkStart w:id="355" w:name="_Toc14835"/>
      <w:bookmarkStart w:id="356" w:name="_Toc32133"/>
      <w:bookmarkStart w:id="357" w:name="_Toc27176"/>
      <w:bookmarkStart w:id="358" w:name="_Toc13738"/>
      <w:bookmarkStart w:id="359" w:name="_Toc23192"/>
      <w:bookmarkStart w:id="360" w:name="_Toc15881"/>
      <w:bookmarkStart w:id="361" w:name="_Toc75793526"/>
      <w:bookmarkStart w:id="362" w:name="_Toc27321"/>
      <w:bookmarkStart w:id="363" w:name="_Toc13529"/>
      <w:bookmarkStart w:id="364" w:name="_Toc29417"/>
      <w:bookmarkStart w:id="365" w:name="_Toc3303"/>
      <w:bookmarkStart w:id="366" w:name="_Toc28745"/>
      <w:bookmarkStart w:id="367" w:name="_Toc28353"/>
      <w:bookmarkStart w:id="368" w:name="_Toc2716"/>
      <w:r>
        <w:rPr>
          <w:rFonts w:hint="eastAsia" w:ascii="方正仿宋_GBK" w:eastAsia="方正仿宋_GBK"/>
          <w:b w:val="0"/>
          <w:sz w:val="24"/>
        </w:rPr>
        <w:t>三、投标文件</w:t>
      </w:r>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p>
    <w:p w14:paraId="33D3C4E4">
      <w:pPr>
        <w:spacing w:line="400" w:lineRule="exact"/>
        <w:ind w:firstLine="480" w:firstLineChars="200"/>
        <w:rPr>
          <w:rFonts w:ascii="方正仿宋_GBK" w:hAnsi="宋体" w:eastAsia="方正仿宋_GBK"/>
          <w:sz w:val="24"/>
        </w:rPr>
      </w:pPr>
      <w:r>
        <w:rPr>
          <w:rFonts w:hint="eastAsia" w:ascii="方正仿宋_GBK" w:hAnsi="宋体" w:eastAsia="方正仿宋_GBK"/>
          <w:sz w:val="24"/>
        </w:rPr>
        <w:t>投标人应当按照招标文件的要求编制投标文件，并对招标文件提出的要求和条件作出实质性响应，投标文件原则上采用软面订本，同时应编制完整的页码、目录。</w:t>
      </w:r>
    </w:p>
    <w:p w14:paraId="4479E238">
      <w:pPr>
        <w:snapToGrid w:val="0"/>
        <w:spacing w:line="400" w:lineRule="exact"/>
        <w:ind w:firstLine="480" w:firstLineChars="200"/>
        <w:rPr>
          <w:rFonts w:ascii="方正仿宋_GBK" w:hAnsi="宋体" w:eastAsia="方正仿宋_GBK"/>
          <w:sz w:val="24"/>
        </w:rPr>
      </w:pPr>
      <w:r>
        <w:rPr>
          <w:rFonts w:hint="eastAsia" w:ascii="方正仿宋_GBK" w:hAnsi="宋体" w:eastAsia="方正仿宋_GBK"/>
          <w:sz w:val="24"/>
        </w:rPr>
        <w:t>（一）投标文件组成</w:t>
      </w:r>
    </w:p>
    <w:p w14:paraId="566B67EB">
      <w:pPr>
        <w:spacing w:line="400" w:lineRule="exact"/>
        <w:ind w:firstLine="480" w:firstLineChars="200"/>
        <w:rPr>
          <w:rFonts w:ascii="方正仿宋_GBK" w:hAnsi="宋体" w:eastAsia="方正仿宋_GBK"/>
          <w:sz w:val="24"/>
        </w:rPr>
      </w:pPr>
      <w:r>
        <w:rPr>
          <w:rFonts w:hint="eastAsia" w:ascii="方正仿宋_GBK" w:hAnsi="宋体" w:eastAsia="方正仿宋_GBK"/>
          <w:sz w:val="24"/>
        </w:rPr>
        <w:t>投标文件由第七篇“投标文件格式”规定的部分和投标人所作的一切有效补充、修改和承诺等文件组成，投标人应按照第七篇“投标文件格式”规定的目录顺序组织编写和装订，</w:t>
      </w:r>
      <w:r>
        <w:rPr>
          <w:rFonts w:hint="eastAsia" w:ascii="方正仿宋_GBK" w:hAnsi="方正仿宋_GBK" w:eastAsia="方正仿宋_GBK"/>
          <w:sz w:val="24"/>
        </w:rPr>
        <w:t>否则有可能影响评委对投标文件的评审。</w:t>
      </w:r>
    </w:p>
    <w:p w14:paraId="5BB2F9DA">
      <w:pPr>
        <w:snapToGrid w:val="0"/>
        <w:spacing w:line="400" w:lineRule="exact"/>
        <w:ind w:firstLine="480" w:firstLineChars="200"/>
        <w:rPr>
          <w:rFonts w:ascii="方正仿宋_GBK" w:hAnsi="宋体" w:eastAsia="方正仿宋_GBK"/>
          <w:sz w:val="24"/>
        </w:rPr>
      </w:pPr>
      <w:r>
        <w:rPr>
          <w:rFonts w:hint="eastAsia" w:ascii="方正仿宋_GBK" w:hAnsi="宋体" w:eastAsia="方正仿宋_GBK"/>
          <w:sz w:val="24"/>
        </w:rPr>
        <w:t>（二）联合投标</w:t>
      </w:r>
    </w:p>
    <w:p w14:paraId="1E1F68D4">
      <w:pPr>
        <w:spacing w:line="400" w:lineRule="exact"/>
        <w:ind w:firstLine="480" w:firstLineChars="200"/>
        <w:rPr>
          <w:rFonts w:ascii="方正仿宋_GBK" w:hAnsi="宋体" w:eastAsia="方正仿宋_GBK"/>
          <w:sz w:val="24"/>
        </w:rPr>
      </w:pPr>
      <w:r>
        <w:rPr>
          <w:rFonts w:hint="eastAsia" w:ascii="方正仿宋_GBK" w:hAnsi="宋体" w:eastAsia="方正仿宋_GBK"/>
          <w:sz w:val="24"/>
        </w:rPr>
        <w:t>本项目不涉及。</w:t>
      </w:r>
    </w:p>
    <w:p w14:paraId="2C8E2E60">
      <w:pPr>
        <w:snapToGrid w:val="0"/>
        <w:spacing w:line="400" w:lineRule="exact"/>
        <w:ind w:firstLine="480" w:firstLineChars="200"/>
        <w:rPr>
          <w:rFonts w:ascii="方正仿宋_GBK" w:hAnsi="宋体" w:eastAsia="方正仿宋_GBK"/>
          <w:sz w:val="24"/>
        </w:rPr>
      </w:pPr>
      <w:r>
        <w:rPr>
          <w:rFonts w:hint="eastAsia" w:ascii="方正仿宋_GBK" w:hAnsi="宋体" w:eastAsia="方正仿宋_GBK"/>
          <w:sz w:val="24"/>
        </w:rPr>
        <w:t>（三）投标有效期</w:t>
      </w:r>
    </w:p>
    <w:p w14:paraId="095F65CC">
      <w:pPr>
        <w:spacing w:line="400" w:lineRule="exact"/>
        <w:ind w:firstLine="480" w:firstLineChars="200"/>
        <w:rPr>
          <w:rFonts w:ascii="方正仿宋_GBK" w:hAnsi="宋体" w:eastAsia="方正仿宋_GBK"/>
          <w:sz w:val="24"/>
        </w:rPr>
      </w:pPr>
      <w:r>
        <w:rPr>
          <w:rFonts w:hint="eastAsia" w:ascii="方正仿宋_GBK" w:hAnsi="宋体" w:eastAsia="方正仿宋_GBK"/>
          <w:sz w:val="24"/>
        </w:rPr>
        <w:t>投标有效期为投标截止时间起90天。</w:t>
      </w:r>
    </w:p>
    <w:p w14:paraId="24710F48">
      <w:pPr>
        <w:snapToGrid w:val="0"/>
        <w:spacing w:line="400" w:lineRule="exact"/>
        <w:ind w:firstLine="480" w:firstLineChars="200"/>
        <w:rPr>
          <w:rFonts w:ascii="方正仿宋_GBK" w:hAnsi="宋体" w:eastAsia="方正仿宋_GBK"/>
          <w:sz w:val="24"/>
        </w:rPr>
      </w:pPr>
      <w:r>
        <w:rPr>
          <w:rFonts w:hint="eastAsia" w:ascii="方正仿宋_GBK" w:hAnsi="宋体" w:eastAsia="方正仿宋_GBK"/>
          <w:sz w:val="24"/>
        </w:rPr>
        <w:t>（四）投标保证金</w:t>
      </w:r>
    </w:p>
    <w:p w14:paraId="6AEADB4D">
      <w:pPr>
        <w:tabs>
          <w:tab w:val="left" w:pos="0"/>
        </w:tabs>
        <w:snapToGrid w:val="0"/>
        <w:spacing w:line="400" w:lineRule="exact"/>
        <w:ind w:firstLine="480" w:firstLineChars="200"/>
        <w:rPr>
          <w:rFonts w:ascii="方正仿宋_GBK" w:hAnsi="宋体" w:eastAsia="方正仿宋_GBK"/>
          <w:sz w:val="24"/>
        </w:rPr>
      </w:pPr>
      <w:r>
        <w:rPr>
          <w:rFonts w:hint="eastAsia" w:ascii="方正仿宋_GBK" w:hAnsi="宋体" w:eastAsia="方正仿宋_GBK"/>
          <w:sz w:val="24"/>
        </w:rPr>
        <w:t>1.投标人应在投标截止时间前，按招标文件第一篇规定交纳投标保证金。</w:t>
      </w:r>
    </w:p>
    <w:p w14:paraId="52326E0D">
      <w:pPr>
        <w:snapToGrid w:val="0"/>
        <w:spacing w:line="400" w:lineRule="exact"/>
        <w:ind w:firstLine="480" w:firstLineChars="200"/>
        <w:rPr>
          <w:rFonts w:ascii="方正仿宋_GBK" w:hAnsi="宋体" w:eastAsia="方正仿宋_GBK"/>
          <w:bCs/>
          <w:sz w:val="24"/>
        </w:rPr>
      </w:pPr>
      <w:r>
        <w:rPr>
          <w:rFonts w:hint="eastAsia" w:ascii="方正仿宋_GBK" w:hAnsi="宋体" w:eastAsia="方正仿宋_GBK"/>
          <w:bCs/>
          <w:sz w:val="24"/>
        </w:rPr>
        <w:t>（五）投标文件的份数和签署</w:t>
      </w:r>
    </w:p>
    <w:p w14:paraId="5E5C56C4">
      <w:pPr>
        <w:tabs>
          <w:tab w:val="left" w:pos="0"/>
        </w:tabs>
        <w:spacing w:line="400" w:lineRule="exact"/>
        <w:ind w:firstLine="480" w:firstLineChars="200"/>
        <w:rPr>
          <w:rFonts w:ascii="方正仿宋_GBK" w:hAnsi="宋体" w:eastAsia="方正仿宋_GBK"/>
          <w:sz w:val="24"/>
        </w:rPr>
      </w:pPr>
      <w:r>
        <w:rPr>
          <w:rFonts w:hint="eastAsia" w:ascii="方正仿宋_GBK" w:hAnsi="宋体" w:eastAsia="方正仿宋_GBK"/>
          <w:sz w:val="24"/>
        </w:rPr>
        <w:t>1.投标文件一式三份，其中正本一份，副本二份，电子文档0份。每套投标文件须在封面清楚地标明“正本”、“副本”或“电子文档”，副本应为正本的完整复印件，副本与正本不一致时以正本为准。投标文件电子文档与纸质投标文件正本不一致时，以纸质投标文件正本为准。</w:t>
      </w:r>
    </w:p>
    <w:p w14:paraId="713B07E9">
      <w:pPr>
        <w:tabs>
          <w:tab w:val="left" w:pos="0"/>
        </w:tabs>
        <w:spacing w:line="400" w:lineRule="exact"/>
        <w:ind w:firstLine="480" w:firstLineChars="200"/>
        <w:rPr>
          <w:rFonts w:ascii="方正仿宋_GBK" w:hAnsi="宋体" w:eastAsia="方正仿宋_GBK"/>
          <w:sz w:val="24"/>
        </w:rPr>
      </w:pPr>
      <w:r>
        <w:rPr>
          <w:rFonts w:hint="eastAsia" w:ascii="方正仿宋_GBK" w:hAnsi="宋体" w:eastAsia="方正仿宋_GBK"/>
          <w:sz w:val="24"/>
        </w:rPr>
        <w:t>2.在投标文件正本中，招标文件第七篇投标文件格式中规定签署、盖章的地方必须按其规定签署、盖章。</w:t>
      </w:r>
    </w:p>
    <w:p w14:paraId="7E50574E">
      <w:pPr>
        <w:tabs>
          <w:tab w:val="left" w:pos="0"/>
        </w:tabs>
        <w:spacing w:line="400" w:lineRule="exact"/>
        <w:ind w:firstLine="480" w:firstLineChars="200"/>
        <w:rPr>
          <w:rFonts w:ascii="方正仿宋_GBK" w:hAnsi="宋体" w:eastAsia="方正仿宋_GBK"/>
          <w:sz w:val="24"/>
        </w:rPr>
      </w:pPr>
      <w:r>
        <w:rPr>
          <w:rFonts w:hint="eastAsia" w:ascii="方正仿宋_GBK" w:hAnsi="宋体" w:eastAsia="方正仿宋_GBK"/>
          <w:sz w:val="24"/>
        </w:rPr>
        <w:t>3.若投标人对投标文件的错处作必要修改，则应在修改处加盖投标人公章或由</w:t>
      </w:r>
      <w:r>
        <w:rPr>
          <w:rFonts w:hint="eastAsia" w:ascii="方正仿宋_GBK" w:hAnsi="宋体" w:eastAsia="方正仿宋_GBK"/>
          <w:sz w:val="24"/>
          <w:szCs w:val="28"/>
        </w:rPr>
        <w:t>法定代表人（或其授权代表）或自然人（投标人为自然人）</w:t>
      </w:r>
      <w:r>
        <w:rPr>
          <w:rFonts w:hint="eastAsia" w:ascii="方正仿宋_GBK" w:hAnsi="宋体" w:eastAsia="方正仿宋_GBK"/>
          <w:sz w:val="24"/>
        </w:rPr>
        <w:t>签署确认。</w:t>
      </w:r>
    </w:p>
    <w:p w14:paraId="0147286F">
      <w:pPr>
        <w:snapToGrid w:val="0"/>
        <w:spacing w:line="400" w:lineRule="exact"/>
        <w:ind w:firstLine="470" w:firstLineChars="196"/>
        <w:jc w:val="left"/>
        <w:rPr>
          <w:rFonts w:ascii="方正仿宋_GBK" w:hAnsi="宋体" w:eastAsia="方正仿宋_GBK"/>
          <w:bCs/>
          <w:sz w:val="24"/>
        </w:rPr>
      </w:pPr>
      <w:r>
        <w:rPr>
          <w:rFonts w:hint="eastAsia" w:ascii="方正仿宋_GBK" w:hAnsi="宋体" w:eastAsia="方正仿宋_GBK"/>
          <w:sz w:val="24"/>
        </w:rPr>
        <w:t>4.电报、电话、传真形式的投标文件概不接受。</w:t>
      </w:r>
    </w:p>
    <w:p w14:paraId="3677D98B">
      <w:pPr>
        <w:snapToGrid w:val="0"/>
        <w:spacing w:line="400" w:lineRule="exact"/>
        <w:ind w:firstLine="480" w:firstLineChars="200"/>
        <w:rPr>
          <w:rFonts w:ascii="方正仿宋_GBK" w:hAnsi="宋体" w:eastAsia="方正仿宋_GBK"/>
          <w:bCs/>
          <w:sz w:val="24"/>
        </w:rPr>
      </w:pPr>
      <w:r>
        <w:rPr>
          <w:rFonts w:hint="eastAsia" w:ascii="方正仿宋_GBK" w:hAnsi="宋体" w:eastAsia="方正仿宋_GBK"/>
          <w:bCs/>
          <w:sz w:val="24"/>
        </w:rPr>
        <w:t>（六）投标报价</w:t>
      </w:r>
    </w:p>
    <w:p w14:paraId="1BE5065E">
      <w:pPr>
        <w:snapToGrid w:val="0"/>
        <w:spacing w:line="400" w:lineRule="exact"/>
        <w:ind w:firstLine="470" w:firstLineChars="196"/>
        <w:jc w:val="left"/>
        <w:rPr>
          <w:rFonts w:ascii="方正仿宋_GBK" w:hAnsi="宋体" w:eastAsia="方正仿宋_GBK"/>
          <w:sz w:val="24"/>
        </w:rPr>
      </w:pPr>
      <w:r>
        <w:rPr>
          <w:rFonts w:hint="eastAsia" w:ascii="方正仿宋_GBK" w:hAnsi="宋体" w:eastAsia="方正仿宋_GBK"/>
          <w:bCs/>
          <w:sz w:val="24"/>
        </w:rPr>
        <w:t>1.投标人应严格按照“投标文件格式”中“开标一览表”和“分项报价明细表”</w:t>
      </w:r>
      <w:r>
        <w:rPr>
          <w:rFonts w:hint="eastAsia" w:ascii="方正仿宋_GBK" w:hAnsi="宋体" w:eastAsia="方正仿宋_GBK"/>
          <w:sz w:val="24"/>
        </w:rPr>
        <w:t>的格式填写报价。</w:t>
      </w:r>
    </w:p>
    <w:p w14:paraId="538274FD">
      <w:pPr>
        <w:snapToGrid w:val="0"/>
        <w:spacing w:line="400" w:lineRule="exact"/>
        <w:ind w:left="3" w:leftChars="1" w:firstLine="480" w:firstLineChars="200"/>
        <w:rPr>
          <w:rFonts w:ascii="方正仿宋_GBK" w:hAnsi="宋体" w:eastAsia="方正仿宋_GBK"/>
          <w:sz w:val="24"/>
        </w:rPr>
      </w:pPr>
      <w:r>
        <w:rPr>
          <w:rFonts w:hint="eastAsia" w:ascii="方正仿宋_GBK" w:hAnsi="宋体" w:eastAsia="方正仿宋_GBK"/>
          <w:sz w:val="24"/>
        </w:rPr>
        <w:t>2.投标人的报价为一次性报价，即在投标有效期内投标价格固定不变。</w:t>
      </w:r>
    </w:p>
    <w:p w14:paraId="0B72AAFD">
      <w:pPr>
        <w:snapToGrid w:val="0"/>
        <w:spacing w:line="400" w:lineRule="exact"/>
        <w:ind w:left="3" w:leftChars="1" w:firstLine="480" w:firstLineChars="200"/>
        <w:rPr>
          <w:rFonts w:ascii="方正仿宋_GBK" w:hAnsi="宋体" w:eastAsia="方正仿宋_GBK"/>
          <w:sz w:val="24"/>
        </w:rPr>
      </w:pPr>
      <w:r>
        <w:rPr>
          <w:rFonts w:hint="eastAsia" w:ascii="方正仿宋_GBK" w:hAnsi="宋体" w:eastAsia="方正仿宋_GBK"/>
          <w:sz w:val="24"/>
        </w:rPr>
        <w:t>3.本项目只接受一个投标报价，有选择的或有条件的报价将不予接受。</w:t>
      </w:r>
    </w:p>
    <w:p w14:paraId="3EBFE8E5">
      <w:pPr>
        <w:snapToGrid w:val="0"/>
        <w:spacing w:line="400" w:lineRule="exact"/>
        <w:ind w:firstLine="480" w:firstLineChars="200"/>
        <w:rPr>
          <w:rFonts w:ascii="方正仿宋_GBK" w:hAnsi="宋体" w:eastAsia="方正仿宋_GBK"/>
          <w:sz w:val="24"/>
        </w:rPr>
      </w:pPr>
      <w:r>
        <w:rPr>
          <w:rFonts w:hint="eastAsia" w:ascii="方正仿宋_GBK" w:hAnsi="宋体" w:eastAsia="方正仿宋_GBK"/>
          <w:sz w:val="24"/>
        </w:rPr>
        <w:t>（七）修正错误</w:t>
      </w:r>
    </w:p>
    <w:p w14:paraId="6EA6DE95">
      <w:pPr>
        <w:pStyle w:val="31"/>
        <w:spacing w:line="400" w:lineRule="exact"/>
        <w:ind w:firstLine="480" w:firstLineChars="200"/>
        <w:rPr>
          <w:rFonts w:ascii="方正仿宋_GBK" w:hAnsi="宋体" w:eastAsia="方正仿宋_GBK"/>
          <w:sz w:val="24"/>
        </w:rPr>
      </w:pPr>
      <w:r>
        <w:rPr>
          <w:rFonts w:hint="eastAsia" w:ascii="方正仿宋_GBK" w:hAnsi="宋体" w:eastAsia="方正仿宋_GBK"/>
          <w:sz w:val="24"/>
        </w:rPr>
        <w:t>若投标文件出现计算或表达上的错误，修正错误的原则如下：</w:t>
      </w:r>
    </w:p>
    <w:p w14:paraId="1FD23ED3">
      <w:pPr>
        <w:pStyle w:val="31"/>
        <w:spacing w:line="400" w:lineRule="exact"/>
        <w:ind w:firstLine="480" w:firstLineChars="200"/>
        <w:rPr>
          <w:rFonts w:ascii="方正仿宋_GBK" w:hAnsi="宋体" w:eastAsia="方正仿宋_GBK"/>
          <w:sz w:val="24"/>
        </w:rPr>
      </w:pPr>
      <w:r>
        <w:rPr>
          <w:rFonts w:hint="eastAsia" w:ascii="方正仿宋_GBK" w:hAnsi="宋体" w:eastAsia="方正仿宋_GBK"/>
          <w:sz w:val="24"/>
        </w:rPr>
        <w:t>1.投标文件中开标一览表（报价表）内容与投标文件中相应内容不一致的，以开标一览表（报价表）为准；</w:t>
      </w:r>
    </w:p>
    <w:p w14:paraId="0A28674F">
      <w:pPr>
        <w:pStyle w:val="31"/>
        <w:spacing w:line="400" w:lineRule="exact"/>
        <w:ind w:firstLine="480" w:firstLineChars="200"/>
        <w:rPr>
          <w:rFonts w:ascii="方正仿宋_GBK" w:hAnsi="宋体" w:eastAsia="方正仿宋_GBK"/>
          <w:sz w:val="24"/>
        </w:rPr>
      </w:pPr>
      <w:r>
        <w:rPr>
          <w:rFonts w:hint="eastAsia" w:ascii="方正仿宋_GBK" w:hAnsi="宋体" w:eastAsia="方正仿宋_GBK"/>
          <w:sz w:val="24"/>
        </w:rPr>
        <w:t>2.大写金额和小写金额不一致的，以大写金额为准；</w:t>
      </w:r>
    </w:p>
    <w:p w14:paraId="1C4FF5F8">
      <w:pPr>
        <w:pStyle w:val="31"/>
        <w:spacing w:line="400" w:lineRule="exact"/>
        <w:ind w:firstLine="480" w:firstLineChars="200"/>
        <w:rPr>
          <w:rFonts w:ascii="方正仿宋_GBK" w:hAnsi="宋体" w:eastAsia="方正仿宋_GBK"/>
          <w:sz w:val="24"/>
        </w:rPr>
      </w:pPr>
      <w:r>
        <w:rPr>
          <w:rFonts w:hint="eastAsia" w:ascii="方正仿宋_GBK" w:hAnsi="宋体" w:eastAsia="方正仿宋_GBK"/>
          <w:sz w:val="24"/>
        </w:rPr>
        <w:t>3.单价金额小数点或者百分比有明显错位的，以开标一览表的总价为准，并修改单价；</w:t>
      </w:r>
    </w:p>
    <w:p w14:paraId="675CCF72">
      <w:pPr>
        <w:pStyle w:val="31"/>
        <w:spacing w:line="400" w:lineRule="exact"/>
        <w:ind w:firstLine="480" w:firstLineChars="200"/>
        <w:rPr>
          <w:rFonts w:ascii="方正仿宋_GBK" w:hAnsi="宋体" w:eastAsia="方正仿宋_GBK"/>
          <w:sz w:val="24"/>
        </w:rPr>
      </w:pPr>
      <w:r>
        <w:rPr>
          <w:rFonts w:hint="eastAsia" w:ascii="方正仿宋_GBK" w:hAnsi="宋体" w:eastAsia="方正仿宋_GBK"/>
          <w:sz w:val="24"/>
        </w:rPr>
        <w:t>4.总价金额与按单价汇总金额不一致的，以单价金额计算结果为准。</w:t>
      </w:r>
    </w:p>
    <w:p w14:paraId="078FC762">
      <w:pPr>
        <w:pStyle w:val="31"/>
        <w:spacing w:line="400" w:lineRule="exact"/>
        <w:ind w:firstLine="480" w:firstLineChars="200"/>
        <w:rPr>
          <w:rFonts w:ascii="方正仿宋_GBK" w:hAnsi="宋体" w:eastAsia="方正仿宋_GBK"/>
          <w:sz w:val="24"/>
        </w:rPr>
      </w:pPr>
      <w:r>
        <w:rPr>
          <w:rFonts w:hint="eastAsia" w:ascii="方正仿宋_GBK" w:hAnsi="宋体" w:eastAsia="方正仿宋_GBK"/>
          <w:sz w:val="24"/>
        </w:rPr>
        <w:t>评标委员会按上述修正错误的原则及方法调整或修正投标人投标报价，若同时出现两种以上不一致的，按照前款规定的顺序修正，投标人同意并签字确认后，调整后的投标报价对投标人具有约束作用。如果投标人不接受修正后的报价，则其投标将作为无效投标处理。</w:t>
      </w:r>
    </w:p>
    <w:p w14:paraId="0E9E388C">
      <w:pPr>
        <w:snapToGrid w:val="0"/>
        <w:spacing w:line="400" w:lineRule="exact"/>
        <w:ind w:firstLine="480" w:firstLineChars="200"/>
        <w:rPr>
          <w:rFonts w:ascii="方正仿宋_GBK" w:hAnsi="宋体" w:eastAsia="方正仿宋_GBK"/>
          <w:sz w:val="24"/>
        </w:rPr>
      </w:pPr>
      <w:r>
        <w:rPr>
          <w:rFonts w:hint="eastAsia" w:ascii="方正仿宋_GBK" w:hAnsi="宋体" w:eastAsia="方正仿宋_GBK"/>
          <w:sz w:val="24"/>
        </w:rPr>
        <w:t>（八）投标文件的递交</w:t>
      </w:r>
    </w:p>
    <w:p w14:paraId="16BA0938">
      <w:pPr>
        <w:pStyle w:val="31"/>
        <w:spacing w:line="400" w:lineRule="exact"/>
        <w:ind w:firstLine="480" w:firstLineChars="200"/>
        <w:rPr>
          <w:rFonts w:ascii="方正仿宋_GBK" w:hAnsi="宋体" w:eastAsia="方正仿宋_GBK"/>
          <w:sz w:val="24"/>
        </w:rPr>
      </w:pPr>
      <w:r>
        <w:rPr>
          <w:rFonts w:hint="eastAsia" w:ascii="方正仿宋_GBK" w:hAnsi="宋体" w:eastAsia="方正仿宋_GBK"/>
          <w:sz w:val="24"/>
        </w:rPr>
        <w:t>投标文件的正本、副本均应密封送达投标地点，应在封套上注明项目名称、投标人名称。若正本、副本分别进行密封的，还应在封套上注明“正本”、“副本”字样。</w:t>
      </w:r>
    </w:p>
    <w:p w14:paraId="4C73C094">
      <w:pPr>
        <w:pStyle w:val="4"/>
        <w:spacing w:line="400" w:lineRule="exact"/>
        <w:ind w:firstLine="480" w:firstLineChars="200"/>
        <w:rPr>
          <w:rFonts w:ascii="方正仿宋_GBK" w:eastAsia="方正仿宋_GBK"/>
          <w:b w:val="0"/>
          <w:sz w:val="24"/>
        </w:rPr>
      </w:pPr>
      <w:bookmarkStart w:id="369" w:name="_Toc28784"/>
      <w:bookmarkStart w:id="370" w:name="_Toc29335"/>
      <w:bookmarkStart w:id="371" w:name="_Toc13756"/>
      <w:bookmarkStart w:id="372" w:name="_Toc23080"/>
      <w:bookmarkStart w:id="373" w:name="_Toc17836"/>
      <w:bookmarkStart w:id="374" w:name="_Toc17096"/>
      <w:bookmarkStart w:id="375" w:name="_Toc22407"/>
      <w:bookmarkStart w:id="376" w:name="_Toc26616"/>
      <w:bookmarkStart w:id="377" w:name="_Toc75793527"/>
      <w:bookmarkStart w:id="378" w:name="_Toc12657"/>
      <w:bookmarkStart w:id="379" w:name="_Toc1820"/>
      <w:bookmarkStart w:id="380" w:name="_Toc12661"/>
      <w:bookmarkStart w:id="381" w:name="_Toc4765"/>
      <w:bookmarkStart w:id="382" w:name="_Toc13013"/>
      <w:bookmarkStart w:id="383" w:name="_Toc2597"/>
      <w:bookmarkStart w:id="384" w:name="_Toc2517"/>
      <w:r>
        <w:rPr>
          <w:rFonts w:hint="eastAsia" w:ascii="方正仿宋_GBK" w:eastAsia="方正仿宋_GBK"/>
          <w:b w:val="0"/>
          <w:sz w:val="24"/>
        </w:rPr>
        <w:t>四、开标</w:t>
      </w:r>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p>
    <w:p w14:paraId="2C3D145B">
      <w:pPr>
        <w:spacing w:line="400" w:lineRule="exact"/>
        <w:ind w:firstLine="480" w:firstLineChars="200"/>
        <w:rPr>
          <w:rFonts w:ascii="方正仿宋_GBK" w:hAnsi="仿宋" w:eastAsia="方正仿宋_GBK"/>
          <w:sz w:val="24"/>
        </w:rPr>
      </w:pPr>
      <w:r>
        <w:rPr>
          <w:rFonts w:hint="eastAsia" w:ascii="方正仿宋_GBK" w:hAnsi="仿宋" w:eastAsia="方正仿宋_GBK"/>
          <w:sz w:val="24"/>
        </w:rPr>
        <w:t>（一）开标应当在招标文件中“投标邀请书”确定的时间和地点公开进行。</w:t>
      </w:r>
    </w:p>
    <w:p w14:paraId="2597DDA9">
      <w:pPr>
        <w:spacing w:line="400" w:lineRule="exact"/>
        <w:ind w:firstLine="480" w:firstLineChars="200"/>
        <w:rPr>
          <w:rFonts w:ascii="方正仿宋_GBK" w:hAnsi="仿宋" w:eastAsia="方正仿宋_GBK"/>
          <w:sz w:val="24"/>
        </w:rPr>
      </w:pPr>
      <w:r>
        <w:rPr>
          <w:rFonts w:hint="eastAsia" w:ascii="方正仿宋_GBK" w:hAnsi="仿宋" w:eastAsia="方正仿宋_GBK"/>
          <w:sz w:val="24"/>
        </w:rPr>
        <w:t>（二）采购代理机构可视采购具体情况，延长投标截止时间和开标时间，并将变更时间书面通知所有招标文件收受人。</w:t>
      </w:r>
    </w:p>
    <w:p w14:paraId="4ECE2259">
      <w:pPr>
        <w:spacing w:line="400" w:lineRule="exact"/>
        <w:ind w:firstLine="480" w:firstLineChars="200"/>
        <w:rPr>
          <w:rFonts w:ascii="方正仿宋_GBK" w:hAnsi="仿宋" w:eastAsia="方正仿宋_GBK"/>
          <w:sz w:val="24"/>
        </w:rPr>
      </w:pPr>
      <w:r>
        <w:rPr>
          <w:rFonts w:hint="eastAsia" w:ascii="方正仿宋_GBK" w:hAnsi="仿宋" w:eastAsia="方正仿宋_GBK"/>
          <w:sz w:val="24"/>
        </w:rPr>
        <w:t>（三）开标由采购人或采购代理机构主持，邀请投标人和有关监督部门代表参加,有关监督部门可视情况派员现场监督。</w:t>
      </w:r>
    </w:p>
    <w:p w14:paraId="3749FD26">
      <w:pPr>
        <w:spacing w:line="400" w:lineRule="exact"/>
        <w:ind w:firstLine="480" w:firstLineChars="200"/>
        <w:rPr>
          <w:rFonts w:ascii="方正仿宋_GBK" w:hAnsi="仿宋" w:eastAsia="方正仿宋_GBK"/>
          <w:sz w:val="24"/>
        </w:rPr>
      </w:pPr>
      <w:r>
        <w:rPr>
          <w:rFonts w:hint="eastAsia" w:ascii="方正仿宋_GBK" w:hAnsi="仿宋" w:eastAsia="方正仿宋_GBK"/>
          <w:sz w:val="24"/>
        </w:rPr>
        <w:t>（四）</w:t>
      </w:r>
      <w:r>
        <w:rPr>
          <w:rFonts w:hint="eastAsia" w:ascii="方正仿宋_GBK" w:hAnsi="仿宋" w:eastAsia="方正仿宋_GBK" w:cs="仿宋"/>
          <w:sz w:val="24"/>
        </w:rPr>
        <w:t>开标时，由投标人或者其推选的代表检查投标文件的密封情况；经确认无误后，由采购人或者采购代理机构工作人员当众拆封，宣布投标人名称、投标价格和《开标一览表》规定的需要宣布的其他内容。投标人不足三家的，不得开标。</w:t>
      </w:r>
    </w:p>
    <w:p w14:paraId="64668FEF">
      <w:pPr>
        <w:spacing w:line="400" w:lineRule="exact"/>
        <w:ind w:firstLine="480" w:firstLineChars="200"/>
        <w:rPr>
          <w:rFonts w:ascii="方正仿宋_GBK" w:hAnsi="仿宋" w:eastAsia="方正仿宋_GBK"/>
          <w:sz w:val="24"/>
        </w:rPr>
      </w:pPr>
      <w:r>
        <w:rPr>
          <w:rFonts w:hint="eastAsia" w:ascii="方正仿宋_GBK" w:hAnsi="仿宋" w:eastAsia="方正仿宋_GBK"/>
          <w:sz w:val="24"/>
        </w:rPr>
        <w:t>（五）未宣读的投标价格、价格折扣和招标文件允许提供的备选投标方案等实质性内容等，评标时不予承认。</w:t>
      </w:r>
    </w:p>
    <w:p w14:paraId="1AC52FD1">
      <w:pPr>
        <w:pStyle w:val="31"/>
        <w:spacing w:line="400" w:lineRule="exact"/>
        <w:ind w:firstLine="480" w:firstLineChars="200"/>
        <w:rPr>
          <w:rFonts w:ascii="方正仿宋_GBK" w:hAnsi="仿宋" w:eastAsia="方正仿宋_GBK"/>
          <w:sz w:val="24"/>
        </w:rPr>
      </w:pPr>
      <w:r>
        <w:rPr>
          <w:rFonts w:hint="eastAsia" w:ascii="方正仿宋_GBK" w:hAnsi="仿宋" w:eastAsia="方正仿宋_GBK"/>
          <w:sz w:val="24"/>
        </w:rPr>
        <w:t>（六）开标过程应由采购人或采购代理机构指定专人负责记录，并存档备查。</w:t>
      </w:r>
    </w:p>
    <w:p w14:paraId="720D1550">
      <w:pPr>
        <w:pStyle w:val="31"/>
        <w:spacing w:line="400" w:lineRule="exact"/>
        <w:ind w:firstLine="480" w:firstLineChars="200"/>
        <w:rPr>
          <w:rFonts w:ascii="方正仿宋_GBK" w:hAnsi="宋体" w:eastAsia="方正仿宋_GBK"/>
          <w:sz w:val="24"/>
        </w:rPr>
      </w:pPr>
      <w:r>
        <w:rPr>
          <w:rFonts w:hint="eastAsia" w:ascii="方正仿宋_GBK" w:hAnsi="仿宋" w:eastAsia="方正仿宋_GBK"/>
          <w:sz w:val="24"/>
        </w:rPr>
        <w:t>（七）投标人未参加开标的，视同认可开标结果。</w:t>
      </w:r>
    </w:p>
    <w:p w14:paraId="18A1B0B1">
      <w:pPr>
        <w:pStyle w:val="4"/>
        <w:spacing w:line="400" w:lineRule="exact"/>
        <w:ind w:firstLine="480" w:firstLineChars="200"/>
        <w:rPr>
          <w:rFonts w:ascii="方正仿宋_GBK" w:eastAsia="方正仿宋_GBK"/>
          <w:b w:val="0"/>
          <w:sz w:val="24"/>
        </w:rPr>
      </w:pPr>
      <w:bookmarkStart w:id="385" w:name="_Toc20901"/>
      <w:bookmarkStart w:id="386" w:name="_Toc868"/>
      <w:bookmarkStart w:id="387" w:name="_Toc24485"/>
      <w:bookmarkStart w:id="388" w:name="_Toc8659"/>
      <w:bookmarkStart w:id="389" w:name="_Toc26506"/>
      <w:bookmarkStart w:id="390" w:name="_Toc5409"/>
      <w:bookmarkStart w:id="391" w:name="_Toc75793528"/>
      <w:bookmarkStart w:id="392" w:name="_Toc9134"/>
      <w:bookmarkStart w:id="393" w:name="_Toc12882"/>
      <w:bookmarkStart w:id="394" w:name="_Toc25586"/>
      <w:bookmarkStart w:id="395" w:name="_Toc179"/>
      <w:bookmarkStart w:id="396" w:name="_Toc17837"/>
      <w:bookmarkStart w:id="397" w:name="_Toc8319"/>
      <w:bookmarkStart w:id="398" w:name="_Toc20739"/>
      <w:bookmarkStart w:id="399" w:name="_Toc15031"/>
      <w:bookmarkStart w:id="400" w:name="_Toc13976"/>
      <w:r>
        <w:rPr>
          <w:rFonts w:hint="eastAsia" w:ascii="方正仿宋_GBK" w:eastAsia="方正仿宋_GBK"/>
          <w:b w:val="0"/>
          <w:sz w:val="24"/>
        </w:rPr>
        <w:t>五、评标</w:t>
      </w:r>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p>
    <w:p w14:paraId="08A976A8">
      <w:pPr>
        <w:snapToGrid w:val="0"/>
        <w:spacing w:line="400" w:lineRule="exact"/>
        <w:ind w:firstLine="480" w:firstLineChars="200"/>
        <w:rPr>
          <w:rFonts w:ascii="方正仿宋_GBK" w:eastAsia="方正仿宋_GBK"/>
          <w:sz w:val="24"/>
        </w:rPr>
      </w:pPr>
      <w:r>
        <w:rPr>
          <w:rFonts w:hint="eastAsia" w:ascii="方正仿宋_GBK" w:eastAsia="方正仿宋_GBK"/>
          <w:sz w:val="24"/>
        </w:rPr>
        <w:t>见第四篇“评标”内容。</w:t>
      </w:r>
    </w:p>
    <w:p w14:paraId="4394C126">
      <w:pPr>
        <w:pStyle w:val="4"/>
        <w:spacing w:line="400" w:lineRule="exact"/>
        <w:ind w:firstLine="480" w:firstLineChars="200"/>
        <w:rPr>
          <w:rFonts w:ascii="方正仿宋_GBK" w:eastAsia="方正仿宋_GBK"/>
          <w:b w:val="0"/>
          <w:sz w:val="24"/>
        </w:rPr>
      </w:pPr>
      <w:bookmarkStart w:id="401" w:name="_Toc32002"/>
      <w:bookmarkStart w:id="402" w:name="_Toc6174"/>
      <w:bookmarkStart w:id="403" w:name="_Toc19170"/>
      <w:bookmarkStart w:id="404" w:name="_Toc27276"/>
      <w:bookmarkStart w:id="405" w:name="_Toc4062"/>
      <w:bookmarkStart w:id="406" w:name="_Toc26593"/>
      <w:bookmarkStart w:id="407" w:name="_Toc4529"/>
      <w:bookmarkStart w:id="408" w:name="_Toc29605"/>
      <w:bookmarkStart w:id="409" w:name="_Toc5090"/>
      <w:bookmarkStart w:id="410" w:name="_Toc14504"/>
      <w:bookmarkStart w:id="411" w:name="_Toc75793529"/>
      <w:bookmarkStart w:id="412" w:name="_Toc29714"/>
      <w:bookmarkStart w:id="413" w:name="_Toc18575"/>
      <w:bookmarkStart w:id="414" w:name="_Toc9516"/>
      <w:bookmarkStart w:id="415" w:name="_Toc6344"/>
      <w:bookmarkStart w:id="416" w:name="_Toc22130"/>
      <w:r>
        <w:rPr>
          <w:rFonts w:hint="eastAsia" w:ascii="方正仿宋_GBK" w:eastAsia="方正仿宋_GBK"/>
          <w:b w:val="0"/>
          <w:sz w:val="24"/>
        </w:rPr>
        <w:t>六、定标</w:t>
      </w:r>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p>
    <w:p w14:paraId="469C0579">
      <w:pPr>
        <w:pStyle w:val="31"/>
        <w:spacing w:line="400" w:lineRule="exact"/>
        <w:ind w:firstLine="480" w:firstLineChars="200"/>
        <w:rPr>
          <w:rFonts w:ascii="方正仿宋_GBK" w:hAnsi="宋体" w:eastAsia="方正仿宋_GBK"/>
          <w:sz w:val="24"/>
        </w:rPr>
      </w:pPr>
      <w:r>
        <w:rPr>
          <w:rFonts w:hint="eastAsia" w:ascii="方正仿宋_GBK" w:hAnsi="宋体" w:eastAsia="方正仿宋_GBK"/>
          <w:sz w:val="24"/>
        </w:rPr>
        <w:t>（一）定标原则</w:t>
      </w:r>
    </w:p>
    <w:p w14:paraId="78E7DB01">
      <w:pPr>
        <w:snapToGrid w:val="0"/>
        <w:spacing w:line="400" w:lineRule="exact"/>
        <w:ind w:firstLine="480" w:firstLineChars="200"/>
        <w:rPr>
          <w:rFonts w:ascii="方正仿宋_GBK" w:hAnsi="宋体" w:eastAsia="方正仿宋_GBK"/>
          <w:sz w:val="24"/>
        </w:rPr>
      </w:pPr>
      <w:r>
        <w:rPr>
          <w:rFonts w:hint="eastAsia" w:ascii="方正仿宋_GBK" w:hAnsi="宋体" w:eastAsia="方正仿宋_GBK"/>
          <w:sz w:val="24"/>
        </w:rPr>
        <w:t>采购人或其授权的评标委员会应按照评标报告中推荐的中标候选人排名顺序确定中标人。</w:t>
      </w:r>
    </w:p>
    <w:p w14:paraId="2F0306C6">
      <w:pPr>
        <w:pStyle w:val="31"/>
        <w:spacing w:line="400" w:lineRule="exact"/>
        <w:ind w:firstLine="480" w:firstLineChars="200"/>
        <w:rPr>
          <w:rFonts w:ascii="方正仿宋_GBK" w:eastAsia="方正仿宋_GBK"/>
          <w:sz w:val="24"/>
        </w:rPr>
      </w:pPr>
      <w:r>
        <w:rPr>
          <w:rFonts w:hint="eastAsia" w:ascii="方正仿宋_GBK" w:eastAsia="方正仿宋_GBK"/>
          <w:sz w:val="24"/>
        </w:rPr>
        <w:t>（二）定标程序</w:t>
      </w:r>
    </w:p>
    <w:p w14:paraId="2F5A1EF4">
      <w:pPr>
        <w:pStyle w:val="31"/>
        <w:spacing w:line="400" w:lineRule="exact"/>
        <w:ind w:firstLine="480" w:firstLineChars="200"/>
        <w:rPr>
          <w:rFonts w:ascii="方正仿宋_GBK" w:eastAsia="方正仿宋_GBK"/>
          <w:sz w:val="24"/>
        </w:rPr>
      </w:pPr>
      <w:r>
        <w:rPr>
          <w:rFonts w:hint="eastAsia" w:ascii="方正仿宋_GBK" w:eastAsia="方正仿宋_GBK"/>
          <w:sz w:val="24"/>
        </w:rPr>
        <w:t>1.</w:t>
      </w:r>
      <w:r>
        <w:rPr>
          <w:rFonts w:hint="eastAsia" w:ascii="方正仿宋_GBK" w:eastAsia="方正仿宋_GBK"/>
        </w:rPr>
        <w:t xml:space="preserve"> </w:t>
      </w:r>
      <w:r>
        <w:rPr>
          <w:rFonts w:hint="eastAsia" w:ascii="方正仿宋_GBK" w:eastAsia="方正仿宋_GBK"/>
          <w:sz w:val="24"/>
        </w:rPr>
        <w:t>采购代理机构应当在评标结束后2个工作日内将评标报告送采购人。</w:t>
      </w:r>
    </w:p>
    <w:p w14:paraId="07F688D3">
      <w:pPr>
        <w:pStyle w:val="31"/>
        <w:spacing w:line="400" w:lineRule="exact"/>
        <w:ind w:firstLine="480" w:firstLineChars="200"/>
        <w:rPr>
          <w:rFonts w:ascii="方正仿宋_GBK" w:eastAsia="方正仿宋_GBK"/>
          <w:sz w:val="24"/>
        </w:rPr>
      </w:pPr>
      <w:r>
        <w:rPr>
          <w:rFonts w:hint="eastAsia" w:ascii="方正仿宋_GBK" w:eastAsia="方正仿宋_GBK"/>
          <w:sz w:val="24"/>
        </w:rPr>
        <w:t>2.采购人应当自收到评标报告之日起5个工作日内按评标报告推荐的中标候选人顺序确定中标人。</w:t>
      </w:r>
    </w:p>
    <w:p w14:paraId="04ABE342">
      <w:pPr>
        <w:pStyle w:val="31"/>
        <w:spacing w:line="400" w:lineRule="exact"/>
        <w:ind w:firstLine="480" w:firstLineChars="200"/>
        <w:rPr>
          <w:rFonts w:ascii="方正仿宋_GBK" w:eastAsia="方正仿宋_GBK"/>
          <w:sz w:val="24"/>
        </w:rPr>
      </w:pPr>
      <w:r>
        <w:rPr>
          <w:rFonts w:hint="eastAsia" w:ascii="方正仿宋_GBK" w:eastAsia="方正仿宋_GBK"/>
          <w:sz w:val="24"/>
        </w:rPr>
        <w:t>3.采购人或者采购代理机构应当自中标人确定之日起2个工作日内，在重庆海联职业技术学院网上公告中标结果。中标公告期限为1个工作日。</w:t>
      </w:r>
    </w:p>
    <w:p w14:paraId="53416A84">
      <w:pPr>
        <w:pStyle w:val="31"/>
        <w:spacing w:line="400" w:lineRule="exact"/>
        <w:ind w:firstLine="480" w:firstLineChars="200"/>
        <w:rPr>
          <w:rFonts w:ascii="方正仿宋_GBK" w:eastAsia="方正仿宋_GBK"/>
          <w:sz w:val="24"/>
        </w:rPr>
      </w:pPr>
      <w:r>
        <w:rPr>
          <w:rFonts w:hint="eastAsia" w:ascii="方正仿宋_GBK" w:eastAsia="方正仿宋_GBK"/>
          <w:sz w:val="24"/>
        </w:rPr>
        <w:t>4.中标人变更</w:t>
      </w:r>
    </w:p>
    <w:p w14:paraId="1273A4F3">
      <w:pPr>
        <w:pStyle w:val="31"/>
        <w:spacing w:line="400" w:lineRule="exact"/>
        <w:ind w:firstLine="480" w:firstLineChars="200"/>
        <w:rPr>
          <w:rFonts w:ascii="方正仿宋_GBK" w:eastAsia="方正仿宋_GBK"/>
          <w:sz w:val="24"/>
        </w:rPr>
      </w:pPr>
      <w:r>
        <w:rPr>
          <w:rFonts w:hint="eastAsia" w:ascii="方正仿宋_GBK" w:eastAsia="方正仿宋_GBK"/>
          <w:sz w:val="24"/>
        </w:rPr>
        <w:t>中标人拒绝与采购人签订合同的，采购人可以按照评标报告推荐的中标候选人顺序，确定排名下一位的候选人为中标人，也可以重新开展政府采购活动。</w:t>
      </w:r>
    </w:p>
    <w:p w14:paraId="1AF3354D">
      <w:pPr>
        <w:pStyle w:val="4"/>
        <w:spacing w:line="400" w:lineRule="exact"/>
        <w:ind w:firstLine="480" w:firstLineChars="200"/>
        <w:rPr>
          <w:rFonts w:ascii="方正仿宋_GBK" w:eastAsia="方正仿宋_GBK"/>
          <w:b w:val="0"/>
          <w:sz w:val="24"/>
        </w:rPr>
      </w:pPr>
      <w:bookmarkStart w:id="417" w:name="_Toc1114"/>
      <w:bookmarkStart w:id="418" w:name="_Toc15468"/>
      <w:bookmarkStart w:id="419" w:name="_Toc8542"/>
      <w:bookmarkStart w:id="420" w:name="_Toc29924"/>
      <w:bookmarkStart w:id="421" w:name="_Toc2458"/>
      <w:bookmarkStart w:id="422" w:name="_Toc13043"/>
      <w:bookmarkStart w:id="423" w:name="_Toc12034"/>
      <w:bookmarkStart w:id="424" w:name="_Toc31365"/>
      <w:bookmarkStart w:id="425" w:name="_Toc27221"/>
      <w:bookmarkStart w:id="426" w:name="_Toc13250"/>
      <w:bookmarkStart w:id="427" w:name="_Toc30482"/>
      <w:bookmarkStart w:id="428" w:name="_Toc5060"/>
      <w:bookmarkStart w:id="429" w:name="_Toc13010"/>
      <w:bookmarkStart w:id="430" w:name="_Toc20232"/>
      <w:bookmarkStart w:id="431" w:name="_Toc75793530"/>
      <w:bookmarkStart w:id="432" w:name="_Toc15206"/>
      <w:r>
        <w:rPr>
          <w:rFonts w:hint="eastAsia" w:ascii="方正仿宋_GBK" w:eastAsia="方正仿宋_GBK"/>
          <w:b w:val="0"/>
          <w:sz w:val="24"/>
        </w:rPr>
        <w:t>七、中标</w:t>
      </w:r>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p>
    <w:p w14:paraId="1A5E5F22">
      <w:pPr>
        <w:snapToGrid w:val="0"/>
        <w:spacing w:line="400" w:lineRule="exact"/>
        <w:ind w:firstLine="480" w:firstLineChars="200"/>
        <w:rPr>
          <w:rFonts w:ascii="方正仿宋_GBK" w:hAnsi="方正仿宋_GBK" w:eastAsia="方正仿宋_GBK"/>
          <w:sz w:val="24"/>
        </w:rPr>
      </w:pPr>
      <w:r>
        <w:rPr>
          <w:rFonts w:hint="eastAsia" w:ascii="方正仿宋_GBK" w:hAnsi="方正仿宋_GBK" w:eastAsia="方正仿宋_GBK"/>
          <w:sz w:val="24"/>
        </w:rPr>
        <w:t>（一）采购人依法确定中标人后，采购代理机构以书面形式发出中标通知书。</w:t>
      </w:r>
    </w:p>
    <w:p w14:paraId="7FC65C7C">
      <w:pPr>
        <w:snapToGrid w:val="0"/>
        <w:spacing w:line="400" w:lineRule="exact"/>
        <w:ind w:firstLine="480" w:firstLineChars="200"/>
        <w:rPr>
          <w:rFonts w:ascii="方正仿宋_GBK" w:hAnsi="宋体" w:eastAsia="方正仿宋_GBK"/>
          <w:sz w:val="24"/>
        </w:rPr>
      </w:pPr>
      <w:r>
        <w:rPr>
          <w:rFonts w:hint="eastAsia" w:ascii="方正仿宋_GBK" w:hAnsi="方正仿宋_GBK" w:eastAsia="方正仿宋_GBK"/>
          <w:sz w:val="24"/>
        </w:rPr>
        <w:t>（二）中标通知书发出后，采购人改变中标结果，或者中标人放弃中标，应当承担相应的法律责任。</w:t>
      </w:r>
    </w:p>
    <w:p w14:paraId="3B6E36C2">
      <w:pPr>
        <w:pStyle w:val="4"/>
        <w:spacing w:line="400" w:lineRule="exact"/>
        <w:ind w:firstLine="480" w:firstLineChars="200"/>
        <w:rPr>
          <w:rFonts w:ascii="方正仿宋_GBK" w:eastAsia="方正仿宋_GBK"/>
          <w:b w:val="0"/>
          <w:sz w:val="24"/>
        </w:rPr>
      </w:pPr>
      <w:bookmarkStart w:id="433" w:name="_Toc23031"/>
      <w:bookmarkStart w:id="434" w:name="_Toc902"/>
      <w:bookmarkStart w:id="435" w:name="_Toc75793531"/>
      <w:bookmarkStart w:id="436" w:name="_Toc10950"/>
      <w:bookmarkStart w:id="437" w:name="_Toc9499"/>
      <w:bookmarkStart w:id="438" w:name="_Toc6815"/>
      <w:bookmarkStart w:id="439" w:name="_Toc14518"/>
      <w:bookmarkStart w:id="440" w:name="_Toc25982"/>
      <w:bookmarkStart w:id="441" w:name="_Toc17845"/>
      <w:bookmarkStart w:id="442" w:name="_Toc32707"/>
      <w:bookmarkStart w:id="443" w:name="_Toc4157"/>
      <w:bookmarkStart w:id="444" w:name="_Toc32509"/>
      <w:bookmarkStart w:id="445" w:name="_Toc27770"/>
      <w:bookmarkStart w:id="446" w:name="_Toc2537"/>
      <w:bookmarkStart w:id="447" w:name="_Toc16406"/>
      <w:bookmarkStart w:id="448" w:name="_Toc26806"/>
      <w:r>
        <w:rPr>
          <w:rFonts w:hint="eastAsia" w:ascii="方正仿宋_GBK" w:eastAsia="方正仿宋_GBK"/>
          <w:b w:val="0"/>
          <w:sz w:val="24"/>
        </w:rPr>
        <w:t>八、</w:t>
      </w:r>
      <w:r>
        <w:rPr>
          <w:rFonts w:hint="eastAsia" w:ascii="方正仿宋_GBK" w:hAnsi="仿宋" w:eastAsia="方正仿宋_GBK" w:cs="仿宋"/>
          <w:b w:val="0"/>
          <w:sz w:val="24"/>
        </w:rPr>
        <w:t>询问、质疑和投诉</w:t>
      </w:r>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p>
    <w:p w14:paraId="4DAC80DD">
      <w:pPr>
        <w:pStyle w:val="31"/>
        <w:spacing w:line="400" w:lineRule="exact"/>
        <w:ind w:firstLine="480" w:firstLineChars="200"/>
        <w:rPr>
          <w:rFonts w:ascii="方正仿宋_GBK" w:hAnsi="仿宋" w:eastAsia="方正仿宋_GBK" w:cs="仿宋"/>
          <w:sz w:val="24"/>
        </w:rPr>
      </w:pPr>
      <w:r>
        <w:rPr>
          <w:rFonts w:hint="eastAsia" w:ascii="方正仿宋_GBK" w:hAnsi="仿宋" w:eastAsia="方正仿宋_GBK" w:cs="仿宋"/>
          <w:sz w:val="24"/>
        </w:rPr>
        <w:t>（一）询问</w:t>
      </w:r>
    </w:p>
    <w:p w14:paraId="676F8D8F">
      <w:pPr>
        <w:spacing w:line="400" w:lineRule="exact"/>
        <w:ind w:right="12" w:firstLine="480"/>
        <w:rPr>
          <w:rFonts w:ascii="方正仿宋_GBK" w:hAnsi="仿宋" w:eastAsia="方正仿宋_GBK" w:cs="仿宋"/>
          <w:sz w:val="24"/>
        </w:rPr>
      </w:pPr>
      <w:r>
        <w:rPr>
          <w:rFonts w:hint="eastAsia" w:ascii="方正仿宋_GBK" w:hAnsi="仿宋" w:eastAsia="方正仿宋_GBK" w:cs="仿宋"/>
          <w:sz w:val="24"/>
        </w:rPr>
        <w:t>采购人或者采购代理机构应当在3个工作日内对投标人依法提出的询问作出答复。投标人询问可以是口头或书面形式。</w:t>
      </w:r>
    </w:p>
    <w:p w14:paraId="57D56E56">
      <w:pPr>
        <w:pStyle w:val="31"/>
        <w:spacing w:line="400" w:lineRule="exact"/>
        <w:ind w:firstLine="480" w:firstLineChars="200"/>
        <w:rPr>
          <w:rFonts w:ascii="方正仿宋_GBK" w:hAnsi="仿宋" w:eastAsia="方正仿宋_GBK" w:cs="仿宋"/>
          <w:sz w:val="24"/>
        </w:rPr>
      </w:pPr>
      <w:r>
        <w:rPr>
          <w:rFonts w:hint="eastAsia" w:ascii="方正仿宋_GBK" w:hAnsi="仿宋" w:eastAsia="方正仿宋_GBK" w:cs="仿宋"/>
          <w:sz w:val="24"/>
        </w:rPr>
        <w:t>（二）质疑</w:t>
      </w:r>
    </w:p>
    <w:p w14:paraId="76BBD615">
      <w:pPr>
        <w:snapToGrid w:val="0"/>
        <w:spacing w:line="400" w:lineRule="exact"/>
        <w:ind w:firstLine="480" w:firstLineChars="200"/>
        <w:rPr>
          <w:rFonts w:ascii="方正仿宋_GBK" w:hAnsi="仿宋" w:eastAsia="方正仿宋_GBK" w:cs="仿宋"/>
          <w:sz w:val="24"/>
        </w:rPr>
      </w:pPr>
      <w:r>
        <w:rPr>
          <w:rFonts w:hint="eastAsia" w:ascii="方正仿宋_GBK" w:hAnsi="仿宋" w:eastAsia="方正仿宋_GBK" w:cs="仿宋"/>
          <w:sz w:val="24"/>
        </w:rPr>
        <w:t>投标人认为采购文件、采购过程和中标结果使自己的权益受到伤害的，可向采购人或采购代理机构以书面形式提出质疑。</w:t>
      </w:r>
    </w:p>
    <w:p w14:paraId="7B5E9B74">
      <w:pPr>
        <w:snapToGrid w:val="0"/>
        <w:spacing w:line="400" w:lineRule="exact"/>
        <w:ind w:firstLine="480" w:firstLineChars="200"/>
        <w:rPr>
          <w:rFonts w:ascii="方正仿宋_GBK" w:hAnsi="仿宋" w:eastAsia="方正仿宋_GBK" w:cs="仿宋"/>
          <w:sz w:val="24"/>
        </w:rPr>
      </w:pPr>
      <w:r>
        <w:rPr>
          <w:rFonts w:hint="eastAsia" w:ascii="方正仿宋_GBK" w:hAnsi="仿宋" w:eastAsia="方正仿宋_GBK" w:cs="仿宋"/>
          <w:sz w:val="24"/>
        </w:rPr>
        <w:t xml:space="preserve">提出质疑的应当是参与所质疑项目采购活动的投标人。 </w:t>
      </w:r>
    </w:p>
    <w:p w14:paraId="307C6205">
      <w:pPr>
        <w:snapToGrid w:val="0"/>
        <w:spacing w:line="400" w:lineRule="exact"/>
        <w:ind w:firstLine="480" w:firstLineChars="200"/>
        <w:rPr>
          <w:rFonts w:ascii="方正仿宋_GBK" w:hAnsi="仿宋" w:eastAsia="方正仿宋_GBK" w:cs="仿宋"/>
          <w:sz w:val="24"/>
        </w:rPr>
      </w:pPr>
      <w:r>
        <w:rPr>
          <w:rFonts w:hint="eastAsia" w:ascii="方正仿宋_GBK" w:hAnsi="仿宋" w:eastAsia="方正仿宋_GBK" w:cs="仿宋"/>
          <w:sz w:val="24"/>
        </w:rPr>
        <w:t>1.质疑时限、内容</w:t>
      </w:r>
    </w:p>
    <w:p w14:paraId="266A544B">
      <w:pPr>
        <w:snapToGrid w:val="0"/>
        <w:spacing w:line="400" w:lineRule="exact"/>
        <w:ind w:firstLine="480" w:firstLineChars="200"/>
        <w:rPr>
          <w:rFonts w:ascii="方正仿宋_GBK" w:hAnsi="仿宋" w:eastAsia="方正仿宋_GBK" w:cs="仿宋"/>
          <w:sz w:val="24"/>
        </w:rPr>
      </w:pPr>
      <w:r>
        <w:rPr>
          <w:rFonts w:hint="eastAsia" w:ascii="方正仿宋_GBK" w:hAnsi="仿宋" w:eastAsia="方正仿宋_GBK" w:cs="仿宋"/>
          <w:sz w:val="24"/>
        </w:rPr>
        <w:t>1.1投标人对招标文件提出质疑的，应在依法获取招标文件之日或者招标文件公告期限届满之日起七个工作日内一次性提出。</w:t>
      </w:r>
    </w:p>
    <w:p w14:paraId="544C2D7F">
      <w:pPr>
        <w:snapToGrid w:val="0"/>
        <w:spacing w:line="400" w:lineRule="exact"/>
        <w:ind w:firstLine="480" w:firstLineChars="200"/>
        <w:rPr>
          <w:rFonts w:ascii="方正仿宋_GBK" w:hAnsi="仿宋" w:eastAsia="方正仿宋_GBK" w:cs="仿宋"/>
          <w:sz w:val="24"/>
        </w:rPr>
      </w:pPr>
      <w:r>
        <w:rPr>
          <w:rFonts w:hint="eastAsia" w:ascii="方正仿宋_GBK" w:hAnsi="仿宋" w:eastAsia="方正仿宋_GBK" w:cs="仿宋"/>
          <w:sz w:val="24"/>
        </w:rPr>
        <w:t>1.2 投标人对采购过程提出质疑的，应在各采购程序环节结束之日起七个工作日内提出。</w:t>
      </w:r>
    </w:p>
    <w:p w14:paraId="53FE6C99">
      <w:pPr>
        <w:snapToGrid w:val="0"/>
        <w:spacing w:line="400" w:lineRule="exact"/>
        <w:ind w:firstLine="480" w:firstLineChars="200"/>
        <w:rPr>
          <w:rFonts w:ascii="方正仿宋_GBK" w:hAnsi="仿宋" w:eastAsia="方正仿宋_GBK" w:cs="仿宋"/>
          <w:sz w:val="24"/>
        </w:rPr>
      </w:pPr>
      <w:r>
        <w:rPr>
          <w:rFonts w:hint="eastAsia" w:ascii="方正仿宋_GBK" w:hAnsi="仿宋" w:eastAsia="方正仿宋_GBK" w:cs="仿宋"/>
          <w:sz w:val="24"/>
        </w:rPr>
        <w:t>1.3投标人对中标结果提出质疑的，应当在中标结果公告期限届满之日起七个工作日内提出。</w:t>
      </w:r>
    </w:p>
    <w:p w14:paraId="0B09E383">
      <w:pPr>
        <w:snapToGrid w:val="0"/>
        <w:spacing w:line="400" w:lineRule="exact"/>
        <w:ind w:firstLine="480" w:firstLineChars="200"/>
        <w:rPr>
          <w:rFonts w:ascii="方正仿宋_GBK" w:hAnsi="仿宋" w:eastAsia="方正仿宋_GBK" w:cs="仿宋"/>
          <w:sz w:val="24"/>
        </w:rPr>
      </w:pPr>
      <w:r>
        <w:rPr>
          <w:rFonts w:hint="eastAsia" w:ascii="方正仿宋_GBK" w:hAnsi="仿宋" w:eastAsia="方正仿宋_GBK" w:cs="仿宋"/>
          <w:sz w:val="24"/>
        </w:rPr>
        <w:t>1.4投标人提出质疑应当提交质疑函和必要的证明材料，质疑函应当包括下列内容：</w:t>
      </w:r>
    </w:p>
    <w:p w14:paraId="0D065310">
      <w:pPr>
        <w:snapToGrid w:val="0"/>
        <w:spacing w:line="400" w:lineRule="exact"/>
        <w:ind w:firstLine="480" w:firstLineChars="200"/>
        <w:rPr>
          <w:rFonts w:ascii="方正仿宋_GBK" w:hAnsi="仿宋" w:eastAsia="方正仿宋_GBK" w:cs="仿宋"/>
          <w:sz w:val="24"/>
        </w:rPr>
      </w:pPr>
      <w:r>
        <w:rPr>
          <w:rFonts w:hint="eastAsia" w:ascii="方正仿宋_GBK" w:hAnsi="仿宋" w:eastAsia="方正仿宋_GBK" w:cs="仿宋"/>
          <w:sz w:val="24"/>
        </w:rPr>
        <w:t>1.4.1供应商的姓名或者名称、地址、邮编、联系人及联系电话；</w:t>
      </w:r>
    </w:p>
    <w:p w14:paraId="16E4627E">
      <w:pPr>
        <w:snapToGrid w:val="0"/>
        <w:spacing w:line="400" w:lineRule="exact"/>
        <w:ind w:firstLine="480" w:firstLineChars="200"/>
        <w:rPr>
          <w:rFonts w:ascii="方正仿宋_GBK" w:hAnsi="仿宋" w:eastAsia="方正仿宋_GBK" w:cs="仿宋"/>
          <w:sz w:val="24"/>
        </w:rPr>
      </w:pPr>
      <w:r>
        <w:rPr>
          <w:rFonts w:hint="eastAsia" w:ascii="方正仿宋_GBK" w:hAnsi="仿宋" w:eastAsia="方正仿宋_GBK" w:cs="仿宋"/>
          <w:sz w:val="24"/>
        </w:rPr>
        <w:t>1.4.2质疑项目的名称、项目号以及采购执行编号；</w:t>
      </w:r>
    </w:p>
    <w:p w14:paraId="3C84E8EC">
      <w:pPr>
        <w:snapToGrid w:val="0"/>
        <w:spacing w:line="400" w:lineRule="exact"/>
        <w:ind w:firstLine="480" w:firstLineChars="200"/>
        <w:rPr>
          <w:rFonts w:ascii="方正仿宋_GBK" w:hAnsi="仿宋" w:eastAsia="方正仿宋_GBK" w:cs="仿宋"/>
          <w:sz w:val="24"/>
        </w:rPr>
      </w:pPr>
      <w:r>
        <w:rPr>
          <w:rFonts w:hint="eastAsia" w:ascii="方正仿宋_GBK" w:hAnsi="仿宋" w:eastAsia="方正仿宋_GBK" w:cs="仿宋"/>
          <w:sz w:val="24"/>
        </w:rPr>
        <w:t>1.4.3具体、明确的质疑事项和与质疑事项相关的请求；</w:t>
      </w:r>
    </w:p>
    <w:p w14:paraId="266CDBD7">
      <w:pPr>
        <w:snapToGrid w:val="0"/>
        <w:spacing w:line="400" w:lineRule="exact"/>
        <w:ind w:firstLine="480" w:firstLineChars="200"/>
        <w:rPr>
          <w:rFonts w:ascii="方正仿宋_GBK" w:hAnsi="仿宋" w:eastAsia="方正仿宋_GBK" w:cs="仿宋"/>
          <w:sz w:val="24"/>
        </w:rPr>
      </w:pPr>
      <w:r>
        <w:rPr>
          <w:rFonts w:hint="eastAsia" w:ascii="方正仿宋_GBK" w:hAnsi="仿宋" w:eastAsia="方正仿宋_GBK" w:cs="仿宋"/>
          <w:sz w:val="24"/>
        </w:rPr>
        <w:t>1.4.4事实依据；</w:t>
      </w:r>
    </w:p>
    <w:p w14:paraId="148C97CD">
      <w:pPr>
        <w:snapToGrid w:val="0"/>
        <w:spacing w:line="400" w:lineRule="exact"/>
        <w:ind w:firstLine="480" w:firstLineChars="200"/>
        <w:rPr>
          <w:rFonts w:ascii="方正仿宋_GBK" w:hAnsi="仿宋" w:eastAsia="方正仿宋_GBK" w:cs="仿宋"/>
          <w:sz w:val="24"/>
        </w:rPr>
      </w:pPr>
      <w:r>
        <w:rPr>
          <w:rFonts w:hint="eastAsia" w:ascii="方正仿宋_GBK" w:hAnsi="仿宋" w:eastAsia="方正仿宋_GBK" w:cs="仿宋"/>
          <w:sz w:val="24"/>
        </w:rPr>
        <w:t>1.4.5必要的法律依据；</w:t>
      </w:r>
    </w:p>
    <w:p w14:paraId="7A69C884">
      <w:pPr>
        <w:snapToGrid w:val="0"/>
        <w:spacing w:line="400" w:lineRule="exact"/>
        <w:ind w:firstLine="480" w:firstLineChars="200"/>
        <w:rPr>
          <w:rFonts w:ascii="方正仿宋_GBK" w:hAnsi="仿宋" w:eastAsia="方正仿宋_GBK" w:cs="仿宋"/>
          <w:sz w:val="24"/>
        </w:rPr>
      </w:pPr>
      <w:r>
        <w:rPr>
          <w:rFonts w:hint="eastAsia" w:ascii="方正仿宋_GBK" w:hAnsi="仿宋" w:eastAsia="方正仿宋_GBK" w:cs="仿宋"/>
          <w:sz w:val="24"/>
        </w:rPr>
        <w:t>1.4.6提出质疑的日期；</w:t>
      </w:r>
    </w:p>
    <w:p w14:paraId="7DF009F1">
      <w:pPr>
        <w:snapToGrid w:val="0"/>
        <w:spacing w:line="400" w:lineRule="exact"/>
        <w:ind w:firstLine="480" w:firstLineChars="200"/>
        <w:rPr>
          <w:rFonts w:ascii="方正仿宋_GBK" w:hAnsi="仿宋" w:eastAsia="方正仿宋_GBK" w:cs="仿宋"/>
          <w:sz w:val="24"/>
        </w:rPr>
      </w:pPr>
      <w:r>
        <w:rPr>
          <w:rFonts w:hint="eastAsia" w:ascii="方正仿宋_GBK" w:hAnsi="仿宋" w:eastAsia="方正仿宋_GBK" w:cs="仿宋"/>
          <w:sz w:val="24"/>
        </w:rPr>
        <w:t>1.4.7营业执照（或事业单位法人证书，或个体工商户营业执照或有效的自然人身份证明）复印件；</w:t>
      </w:r>
    </w:p>
    <w:p w14:paraId="3540187A">
      <w:pPr>
        <w:snapToGrid w:val="0"/>
        <w:spacing w:line="400" w:lineRule="exact"/>
        <w:ind w:firstLine="480" w:firstLineChars="200"/>
        <w:rPr>
          <w:rFonts w:ascii="方正仿宋_GBK" w:hAnsi="仿宋" w:eastAsia="方正仿宋_GBK" w:cs="仿宋"/>
          <w:sz w:val="24"/>
        </w:rPr>
      </w:pPr>
      <w:r>
        <w:rPr>
          <w:rFonts w:hint="eastAsia" w:ascii="方正仿宋_GBK" w:hAnsi="仿宋" w:eastAsia="方正仿宋_GBK" w:cs="仿宋"/>
          <w:sz w:val="24"/>
        </w:rPr>
        <w:t>1.4.8法定代表人授权委托书原件、法定代表人身份证复印件和其授权代表的身份证复印件（供应商为自然人的提供自然人身份证复印件）；</w:t>
      </w:r>
    </w:p>
    <w:p w14:paraId="6B76426F">
      <w:pPr>
        <w:snapToGrid w:val="0"/>
        <w:spacing w:line="400" w:lineRule="exact"/>
        <w:ind w:firstLine="480" w:firstLineChars="200"/>
        <w:rPr>
          <w:rFonts w:ascii="方正仿宋_GBK" w:hAnsi="仿宋" w:eastAsia="方正仿宋_GBK" w:cs="仿宋"/>
          <w:sz w:val="24"/>
        </w:rPr>
      </w:pPr>
      <w:r>
        <w:rPr>
          <w:rFonts w:hint="eastAsia" w:ascii="方正仿宋_GBK" w:hAnsi="仿宋" w:eastAsia="方正仿宋_GBK" w:cs="仿宋"/>
          <w:sz w:val="24"/>
        </w:rPr>
        <w:t>1.5供应商为自然人的，质疑函应当由本人签字；供应商为法人或者其他组织的，质疑函应当由法定代表人、主要负责人，或者其授权代表签字或者盖章，并加盖公章。</w:t>
      </w:r>
    </w:p>
    <w:p w14:paraId="6B876C50">
      <w:pPr>
        <w:snapToGrid w:val="0"/>
        <w:spacing w:line="400" w:lineRule="exact"/>
        <w:ind w:firstLine="480" w:firstLineChars="200"/>
        <w:rPr>
          <w:rFonts w:ascii="方正仿宋_GBK" w:hAnsi="仿宋" w:eastAsia="方正仿宋_GBK" w:cs="仿宋"/>
          <w:sz w:val="24"/>
        </w:rPr>
      </w:pPr>
      <w:r>
        <w:rPr>
          <w:rFonts w:hint="eastAsia" w:ascii="方正仿宋_GBK" w:hAnsi="仿宋" w:eastAsia="方正仿宋_GBK" w:cs="仿宋"/>
          <w:sz w:val="24"/>
        </w:rPr>
        <w:t>2.质疑答复</w:t>
      </w:r>
    </w:p>
    <w:p w14:paraId="1E9DEA0B">
      <w:pPr>
        <w:snapToGrid w:val="0"/>
        <w:spacing w:line="400" w:lineRule="exact"/>
        <w:ind w:firstLine="480" w:firstLineChars="200"/>
        <w:rPr>
          <w:rFonts w:ascii="方正仿宋_GBK" w:hAnsi="仿宋" w:eastAsia="方正仿宋_GBK" w:cs="仿宋"/>
          <w:sz w:val="24"/>
        </w:rPr>
      </w:pPr>
      <w:r>
        <w:rPr>
          <w:rFonts w:hint="eastAsia" w:ascii="方正仿宋_GBK" w:hAnsi="仿宋" w:eastAsia="方正仿宋_GBK" w:cs="仿宋"/>
          <w:sz w:val="24"/>
        </w:rPr>
        <w:t>采购人、采购代理机构应当在收到投标人的书面质疑后七个工作日内作出答复，并以书面形式通知质疑投标人和其他有关投标人。</w:t>
      </w:r>
    </w:p>
    <w:p w14:paraId="73E5102D">
      <w:pPr>
        <w:snapToGrid w:val="0"/>
        <w:spacing w:line="400" w:lineRule="exact"/>
        <w:ind w:firstLine="480" w:firstLineChars="200"/>
        <w:rPr>
          <w:rFonts w:ascii="方正仿宋_GBK" w:hAnsi="仿宋" w:eastAsia="方正仿宋_GBK" w:cs="仿宋"/>
          <w:sz w:val="24"/>
        </w:rPr>
      </w:pPr>
      <w:r>
        <w:rPr>
          <w:rFonts w:hint="eastAsia" w:ascii="方正仿宋_GBK" w:hAnsi="仿宋" w:eastAsia="方正仿宋_GBK" w:cs="仿宋"/>
          <w:sz w:val="24"/>
        </w:rPr>
        <w:t>3.其他</w:t>
      </w:r>
    </w:p>
    <w:p w14:paraId="4EDC3FB0">
      <w:pPr>
        <w:snapToGrid w:val="0"/>
        <w:spacing w:line="400" w:lineRule="exact"/>
        <w:ind w:firstLine="480" w:firstLineChars="200"/>
        <w:rPr>
          <w:rFonts w:ascii="方正仿宋_GBK" w:hAnsi="仿宋" w:eastAsia="方正仿宋_GBK" w:cs="仿宋"/>
          <w:sz w:val="24"/>
        </w:rPr>
      </w:pPr>
      <w:r>
        <w:rPr>
          <w:rFonts w:hint="eastAsia" w:ascii="方正仿宋_GBK" w:hAnsi="仿宋" w:eastAsia="方正仿宋_GBK" w:cs="仿宋"/>
          <w:sz w:val="24"/>
        </w:rPr>
        <w:t>3.1投标人应按照《政府采购质疑和投诉办法》（财政部令第94号）及相关法律法规要求，在法定质疑期内一次性提出针对同一采购程序环节的质疑。</w:t>
      </w:r>
    </w:p>
    <w:p w14:paraId="287A4476">
      <w:pPr>
        <w:snapToGrid w:val="0"/>
        <w:spacing w:line="400" w:lineRule="exact"/>
        <w:ind w:firstLine="480" w:firstLineChars="200"/>
        <w:rPr>
          <w:rFonts w:ascii="方正仿宋_GBK" w:hAnsi="仿宋" w:eastAsia="方正仿宋_GBK" w:cs="仿宋"/>
          <w:sz w:val="24"/>
        </w:rPr>
      </w:pPr>
      <w:r>
        <w:rPr>
          <w:rFonts w:hint="eastAsia" w:ascii="方正仿宋_GBK" w:hAnsi="仿宋" w:eastAsia="方正仿宋_GBK" w:cs="仿宋"/>
          <w:sz w:val="24"/>
        </w:rPr>
        <w:t>3.2质疑函范本可在财政部门户网站和中国政府采购网下载。</w:t>
      </w:r>
    </w:p>
    <w:p w14:paraId="0EF0C1A1">
      <w:pPr>
        <w:snapToGrid w:val="0"/>
        <w:spacing w:line="400" w:lineRule="exact"/>
        <w:ind w:firstLine="480" w:firstLineChars="200"/>
        <w:rPr>
          <w:rFonts w:ascii="方正仿宋_GBK" w:hAnsi="仿宋" w:eastAsia="方正仿宋_GBK" w:cs="仿宋"/>
          <w:sz w:val="24"/>
        </w:rPr>
      </w:pPr>
      <w:r>
        <w:rPr>
          <w:rFonts w:hint="eastAsia" w:ascii="方正仿宋_GBK" w:hAnsi="仿宋" w:eastAsia="方正仿宋_GBK" w:cs="仿宋"/>
          <w:sz w:val="24"/>
        </w:rPr>
        <w:t>4.质疑联系方式详见第一篇“联系方式”。</w:t>
      </w:r>
    </w:p>
    <w:p w14:paraId="67BD89F6">
      <w:pPr>
        <w:pStyle w:val="31"/>
        <w:spacing w:line="400" w:lineRule="exact"/>
        <w:ind w:firstLine="480" w:firstLineChars="200"/>
        <w:rPr>
          <w:rFonts w:ascii="方正仿宋_GBK" w:hAnsi="仿宋" w:eastAsia="方正仿宋_GBK" w:cs="仿宋"/>
          <w:sz w:val="24"/>
        </w:rPr>
      </w:pPr>
      <w:r>
        <w:rPr>
          <w:rFonts w:hint="eastAsia" w:ascii="方正仿宋_GBK" w:hAnsi="仿宋" w:eastAsia="方正仿宋_GBK" w:cs="仿宋"/>
          <w:sz w:val="24"/>
        </w:rPr>
        <w:t>（三）投诉</w:t>
      </w:r>
    </w:p>
    <w:p w14:paraId="3A7D7D74">
      <w:pPr>
        <w:snapToGrid w:val="0"/>
        <w:spacing w:line="400" w:lineRule="exact"/>
        <w:ind w:firstLine="480" w:firstLineChars="200"/>
        <w:rPr>
          <w:rFonts w:ascii="方正仿宋_GBK" w:hAnsi="仿宋" w:eastAsia="方正仿宋_GBK" w:cs="仿宋"/>
          <w:sz w:val="24"/>
        </w:rPr>
      </w:pPr>
      <w:r>
        <w:rPr>
          <w:rFonts w:hint="eastAsia" w:ascii="方正仿宋_GBK" w:hAnsi="仿宋" w:eastAsia="方正仿宋_GBK" w:cs="仿宋"/>
          <w:sz w:val="24"/>
        </w:rPr>
        <w:t>1.投标人对采购人、采购代理机构的答复不满意，或者采购人、采购代理机构未在规定时间内作出答复的，可以在答复期满后15个工作日内按照相关法律法规向学校相关部门提起投诉。</w:t>
      </w:r>
    </w:p>
    <w:p w14:paraId="61C70017">
      <w:pPr>
        <w:snapToGrid w:val="0"/>
        <w:spacing w:line="400" w:lineRule="exact"/>
        <w:ind w:firstLine="480" w:firstLineChars="200"/>
        <w:rPr>
          <w:rFonts w:ascii="方正仿宋_GBK" w:hAnsi="仿宋" w:eastAsia="方正仿宋_GBK" w:cs="仿宋"/>
          <w:sz w:val="24"/>
        </w:rPr>
      </w:pPr>
      <w:r>
        <w:rPr>
          <w:rFonts w:hint="eastAsia" w:ascii="方正仿宋_GBK" w:hAnsi="仿宋" w:eastAsia="方正仿宋_GBK" w:cs="仿宋"/>
          <w:sz w:val="24"/>
        </w:rPr>
        <w:t>2.投标人应按照《政府采购质疑和投诉办法》（财政部令第94号）及相关法律法规要求递交投诉书和必要的证明材料。投诉书范本可在财政部门户网站和中国政府采购网下载。</w:t>
      </w:r>
    </w:p>
    <w:p w14:paraId="7C6B3BCA">
      <w:pPr>
        <w:snapToGrid w:val="0"/>
        <w:spacing w:line="400" w:lineRule="exact"/>
        <w:ind w:firstLine="480" w:firstLineChars="200"/>
        <w:rPr>
          <w:rFonts w:ascii="方正仿宋_GBK" w:hAnsi="仿宋" w:eastAsia="方正仿宋_GBK" w:cs="仿宋"/>
          <w:sz w:val="24"/>
        </w:rPr>
      </w:pPr>
      <w:r>
        <w:rPr>
          <w:rFonts w:hint="eastAsia" w:ascii="方正仿宋_GBK" w:hAnsi="仿宋" w:eastAsia="方正仿宋_GBK" w:cs="仿宋"/>
          <w:sz w:val="24"/>
        </w:rPr>
        <w:t>3.投诉书应当使用中文，相关当事人提供外文书证或者外国语视听资料的，应当附有中文译本，由翻译机构盖章或者翻译人员签名；相关当事人向财政部门提供的在中华人民共和国领域外形成的证据，应当说明来源，经所在国公证机关证明，并经中华人民共和国驻该国使领馆认证，或者履行中华人民共和国与证据所在国订立的有关条约中规定的证明手续；相关当事人提供的在香港特别行政区、澳门特别行政区和台湾地区内形成的证据，应当履行相关的证明手续。</w:t>
      </w:r>
    </w:p>
    <w:p w14:paraId="6B994F95">
      <w:pPr>
        <w:snapToGrid w:val="0"/>
        <w:spacing w:line="400" w:lineRule="exact"/>
        <w:ind w:firstLine="480" w:firstLineChars="200"/>
        <w:rPr>
          <w:rFonts w:ascii="方正仿宋_GBK" w:hAnsi="宋体" w:eastAsia="方正仿宋_GBK"/>
          <w:sz w:val="24"/>
        </w:rPr>
      </w:pPr>
      <w:r>
        <w:rPr>
          <w:rFonts w:hint="eastAsia" w:ascii="方正仿宋_GBK" w:hAnsi="仿宋" w:eastAsia="方正仿宋_GBK" w:cs="仿宋"/>
          <w:sz w:val="24"/>
        </w:rPr>
        <w:t>4.在确定受理投诉后，自受理投诉之日起30个工作日内（需要检验、检测、鉴定、专家评审以及需要投诉人补正材料的，所需时间不计算在投诉处理期限内）对投诉事项做出处理决定。</w:t>
      </w:r>
    </w:p>
    <w:p w14:paraId="01E8EAD3">
      <w:pPr>
        <w:pStyle w:val="4"/>
        <w:spacing w:line="400" w:lineRule="exact"/>
        <w:ind w:firstLine="480" w:firstLineChars="200"/>
        <w:rPr>
          <w:rFonts w:ascii="方正仿宋_GBK" w:eastAsia="方正仿宋_GBK"/>
          <w:b w:val="0"/>
          <w:sz w:val="24"/>
        </w:rPr>
      </w:pPr>
      <w:bookmarkStart w:id="449" w:name="_Toc10797"/>
      <w:bookmarkStart w:id="450" w:name="_Toc17066"/>
      <w:bookmarkStart w:id="451" w:name="_Toc9036"/>
      <w:bookmarkStart w:id="452" w:name="_Toc75793534"/>
      <w:bookmarkStart w:id="453" w:name="_Toc23988"/>
      <w:bookmarkStart w:id="454" w:name="_Toc20263"/>
      <w:bookmarkStart w:id="455" w:name="_Toc1312"/>
      <w:bookmarkStart w:id="456" w:name="_Toc26946"/>
      <w:bookmarkStart w:id="457" w:name="_Toc25158"/>
      <w:bookmarkStart w:id="458" w:name="_Toc19828"/>
      <w:bookmarkStart w:id="459" w:name="_Toc23667"/>
      <w:bookmarkStart w:id="460" w:name="_Toc8954"/>
      <w:bookmarkStart w:id="461" w:name="_Toc18724"/>
      <w:bookmarkStart w:id="462" w:name="_Toc25630"/>
      <w:bookmarkStart w:id="463" w:name="_Toc9444"/>
      <w:bookmarkStart w:id="464" w:name="_Toc30396"/>
      <w:r>
        <w:rPr>
          <w:rFonts w:hint="eastAsia" w:ascii="方正仿宋_GBK" w:eastAsia="方正仿宋_GBK"/>
          <w:b w:val="0"/>
          <w:sz w:val="24"/>
        </w:rPr>
        <w:t>九、签订合同</w:t>
      </w:r>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p>
    <w:p w14:paraId="1A931ADC">
      <w:pPr>
        <w:spacing w:line="400" w:lineRule="exact"/>
        <w:ind w:firstLine="480" w:firstLineChars="200"/>
        <w:rPr>
          <w:rFonts w:ascii="方正仿宋_GBK" w:hAnsi="宋体" w:eastAsia="方正仿宋_GBK"/>
          <w:sz w:val="24"/>
        </w:rPr>
      </w:pPr>
      <w:r>
        <w:rPr>
          <w:rFonts w:hint="eastAsia" w:ascii="方正仿宋_GBK" w:hAnsi="方正仿宋_GBK" w:eastAsia="方正仿宋_GBK"/>
          <w:sz w:val="24"/>
        </w:rPr>
        <w:t>（一）采购人原则上应在中标通知书发出之日起二十日内和中标人签订采购合同，无正当理由不得拒绝或拖延合同签订。</w:t>
      </w:r>
      <w:r>
        <w:rPr>
          <w:rFonts w:hint="eastAsia" w:ascii="方正仿宋_GBK" w:hAnsi="宋体" w:eastAsia="方正仿宋_GBK"/>
          <w:sz w:val="24"/>
        </w:rPr>
        <w:t>所签订的合同不得对招标文件和中标人投标文件作实质性修改。</w:t>
      </w:r>
      <w:r>
        <w:rPr>
          <w:rFonts w:hint="eastAsia" w:ascii="方正仿宋_GBK" w:hAnsi="宋体" w:eastAsia="方正仿宋_GBK" w:cs="宋体"/>
          <w:kern w:val="0"/>
          <w:sz w:val="24"/>
          <w:szCs w:val="24"/>
        </w:rPr>
        <w:t>其他未尽事宜由采购人和中标人在采购合同中详细约定。</w:t>
      </w:r>
    </w:p>
    <w:p w14:paraId="0451E933">
      <w:pPr>
        <w:spacing w:line="400" w:lineRule="exact"/>
        <w:ind w:firstLine="480" w:firstLineChars="200"/>
        <w:rPr>
          <w:rFonts w:ascii="方正仿宋_GBK" w:hAnsi="宋体" w:eastAsia="方正仿宋_GBK"/>
          <w:sz w:val="24"/>
        </w:rPr>
      </w:pPr>
      <w:r>
        <w:rPr>
          <w:rFonts w:hint="eastAsia" w:ascii="方正仿宋_GBK" w:hAnsi="方正仿宋_GBK" w:eastAsia="方正仿宋_GBK"/>
          <w:sz w:val="24"/>
        </w:rPr>
        <w:t>（二）</w:t>
      </w:r>
      <w:r>
        <w:rPr>
          <w:rFonts w:hint="eastAsia" w:ascii="方正仿宋_GBK" w:hAnsi="宋体" w:eastAsia="方正仿宋_GBK"/>
          <w:sz w:val="24"/>
        </w:rPr>
        <w:t>招标文件、中标人的投标文件及澄清文件等，均为签订采购合同的依据。</w:t>
      </w:r>
    </w:p>
    <w:p w14:paraId="3D46A146">
      <w:pPr>
        <w:spacing w:line="400" w:lineRule="exact"/>
        <w:ind w:firstLine="480" w:firstLineChars="200"/>
        <w:rPr>
          <w:rFonts w:ascii="方正仿宋_GBK" w:hAnsi="宋体" w:eastAsia="方正仿宋_GBK"/>
          <w:sz w:val="24"/>
        </w:rPr>
      </w:pPr>
      <w:r>
        <w:rPr>
          <w:rFonts w:hint="eastAsia" w:ascii="方正仿宋_GBK" w:hAnsi="方正仿宋_GBK" w:eastAsia="方正仿宋_GBK"/>
          <w:sz w:val="24"/>
        </w:rPr>
        <w:t>（三）</w:t>
      </w:r>
      <w:r>
        <w:rPr>
          <w:rFonts w:hint="eastAsia" w:ascii="方正仿宋_GBK" w:hAnsi="宋体" w:eastAsia="方正仿宋_GBK"/>
          <w:sz w:val="24"/>
        </w:rPr>
        <w:t>合同生效条款由供需双方约定，法律、行政法规规定应当办理批准、登记等手续后生效的合同，依照其规定。</w:t>
      </w:r>
    </w:p>
    <w:p w14:paraId="03F6C7A2">
      <w:pPr>
        <w:pStyle w:val="3"/>
        <w:spacing w:line="360" w:lineRule="auto"/>
        <w:jc w:val="center"/>
        <w:rPr>
          <w:rFonts w:ascii="方正仿宋_GBK" w:eastAsia="方正仿宋_GBK"/>
          <w:b/>
        </w:rPr>
      </w:pPr>
      <w:r>
        <w:rPr>
          <w:rFonts w:hint="eastAsia" w:ascii="方正仿宋_GBK" w:eastAsia="方正仿宋_GBK"/>
        </w:rPr>
        <w:br w:type="page"/>
      </w:r>
      <w:bookmarkStart w:id="465" w:name="_Toc128"/>
      <w:bookmarkStart w:id="466" w:name="_Toc19939"/>
      <w:bookmarkStart w:id="467" w:name="_Toc28592"/>
      <w:bookmarkStart w:id="468" w:name="_Toc5880"/>
      <w:bookmarkStart w:id="469" w:name="_Toc9831"/>
      <w:bookmarkStart w:id="470" w:name="_Toc4454"/>
      <w:bookmarkStart w:id="471" w:name="_Toc21870"/>
      <w:bookmarkStart w:id="472" w:name="_Toc3344"/>
      <w:bookmarkStart w:id="473" w:name="_Toc13696"/>
      <w:bookmarkStart w:id="474" w:name="_Toc3538"/>
      <w:bookmarkStart w:id="475" w:name="_Toc12210"/>
      <w:bookmarkStart w:id="476" w:name="_Toc75793536"/>
      <w:bookmarkStart w:id="477" w:name="_Toc17885"/>
      <w:bookmarkStart w:id="478" w:name="_Toc9505"/>
      <w:bookmarkStart w:id="479" w:name="_Toc5544"/>
      <w:bookmarkStart w:id="480" w:name="_Toc7598"/>
      <w:r>
        <w:rPr>
          <w:rFonts w:hint="eastAsia" w:ascii="方正仿宋_GBK" w:eastAsia="方正仿宋_GBK"/>
          <w:b/>
        </w:rPr>
        <w:t>第六篇  合同主要条款和格式合同（样本）</w:t>
      </w:r>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p>
    <w:p w14:paraId="65ECEB72">
      <w:pPr>
        <w:pStyle w:val="4"/>
        <w:spacing w:line="400" w:lineRule="exact"/>
        <w:ind w:firstLine="480" w:firstLineChars="200"/>
        <w:rPr>
          <w:rFonts w:ascii="方正仿宋_GBK" w:eastAsia="方正仿宋_GBK"/>
          <w:b w:val="0"/>
          <w:sz w:val="24"/>
        </w:rPr>
      </w:pPr>
      <w:bookmarkStart w:id="481" w:name="_Toc4064"/>
      <w:bookmarkStart w:id="482" w:name="_Toc285722712"/>
      <w:bookmarkStart w:id="483" w:name="_Toc75793537"/>
      <w:bookmarkStart w:id="484" w:name="_Toc15196"/>
      <w:bookmarkStart w:id="485" w:name="_Toc27008"/>
      <w:bookmarkStart w:id="486" w:name="_Toc15259"/>
      <w:bookmarkStart w:id="487" w:name="_Toc25967"/>
      <w:bookmarkStart w:id="488" w:name="_Toc19301"/>
      <w:bookmarkStart w:id="489" w:name="_Toc21511"/>
      <w:bookmarkStart w:id="490" w:name="_Toc277084870"/>
      <w:bookmarkStart w:id="491" w:name="_Toc23921"/>
      <w:bookmarkStart w:id="492" w:name="_Toc16546"/>
      <w:bookmarkStart w:id="493" w:name="_Toc6013"/>
      <w:bookmarkStart w:id="494" w:name="_Toc2644"/>
      <w:bookmarkStart w:id="495" w:name="_Toc29567"/>
      <w:bookmarkStart w:id="496" w:name="_Toc22555"/>
      <w:bookmarkStart w:id="497" w:name="_Toc16344"/>
      <w:bookmarkStart w:id="498" w:name="_Toc27462"/>
      <w:r>
        <w:rPr>
          <w:rFonts w:hint="eastAsia" w:ascii="方正仿宋_GBK" w:eastAsia="方正仿宋_GBK"/>
          <w:b w:val="0"/>
          <w:sz w:val="24"/>
        </w:rPr>
        <w:t>一、合同主要条款</w:t>
      </w:r>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p>
    <w:p w14:paraId="52BB176A">
      <w:pPr>
        <w:spacing w:line="500" w:lineRule="exact"/>
        <w:ind w:firstLine="883" w:firstLineChars="200"/>
        <w:jc w:val="center"/>
        <w:rPr>
          <w:rFonts w:ascii="方正仿宋_GBK" w:eastAsia="方正仿宋_GBK"/>
          <w:b/>
          <w:sz w:val="44"/>
        </w:rPr>
      </w:pPr>
      <w:r>
        <w:rPr>
          <w:rFonts w:hint="eastAsia" w:ascii="方正仿宋_GBK" w:eastAsia="方正仿宋_GBK"/>
          <w:b/>
          <w:sz w:val="44"/>
        </w:rPr>
        <w:t>采购合同</w:t>
      </w:r>
    </w:p>
    <w:p w14:paraId="76BEC7B9">
      <w:pPr>
        <w:spacing w:line="500" w:lineRule="exact"/>
        <w:jc w:val="center"/>
        <w:rPr>
          <w:rFonts w:ascii="方正仿宋_GBK" w:eastAsia="方正仿宋_GBK"/>
        </w:rPr>
      </w:pPr>
      <w:r>
        <w:rPr>
          <w:rFonts w:hint="eastAsia" w:ascii="方正仿宋_GBK" w:eastAsia="方正仿宋_GBK"/>
        </w:rPr>
        <w:t>（项目号：     ）</w:t>
      </w:r>
    </w:p>
    <w:p w14:paraId="70287944">
      <w:pPr>
        <w:spacing w:line="500" w:lineRule="exact"/>
        <w:rPr>
          <w:rFonts w:ascii="方正仿宋_GBK" w:eastAsia="方正仿宋_GBK"/>
          <w:sz w:val="24"/>
        </w:rPr>
      </w:pPr>
      <w:r>
        <w:rPr>
          <w:rFonts w:hint="eastAsia" w:ascii="方正仿宋_GBK" w:eastAsia="方正仿宋_GBK"/>
          <w:sz w:val="24"/>
        </w:rPr>
        <w:t>甲方（需方）：___________________________      计价单位：____________</w:t>
      </w:r>
    </w:p>
    <w:p w14:paraId="57AA050E">
      <w:pPr>
        <w:spacing w:line="500" w:lineRule="exact"/>
        <w:rPr>
          <w:rFonts w:ascii="方正仿宋_GBK" w:eastAsia="方正仿宋_GBK"/>
          <w:sz w:val="24"/>
        </w:rPr>
      </w:pPr>
      <w:r>
        <w:rPr>
          <w:rFonts w:hint="eastAsia" w:ascii="方正仿宋_GBK" w:eastAsia="方正仿宋_GBK"/>
          <w:sz w:val="24"/>
        </w:rPr>
        <w:t>乙方（供方）：___________________________      计量单位：_____________</w:t>
      </w:r>
    </w:p>
    <w:p w14:paraId="14BC51BB">
      <w:pPr>
        <w:spacing w:line="500" w:lineRule="exact"/>
        <w:rPr>
          <w:rFonts w:ascii="方正仿宋_GBK" w:eastAsia="方正仿宋_GBK"/>
          <w:sz w:val="24"/>
        </w:rPr>
      </w:pPr>
    </w:p>
    <w:p w14:paraId="55395073">
      <w:pPr>
        <w:spacing w:line="500" w:lineRule="exact"/>
        <w:rPr>
          <w:rFonts w:ascii="方正仿宋_GBK" w:eastAsia="方正仿宋_GBK"/>
          <w:sz w:val="24"/>
        </w:rPr>
      </w:pPr>
      <w:r>
        <w:rPr>
          <w:rFonts w:hint="eastAsia" w:ascii="方正仿宋_GBK" w:eastAsia="方正仿宋_GBK"/>
          <w:sz w:val="24"/>
        </w:rPr>
        <w:t>经双方协商一致，达成以下购销合同：</w:t>
      </w:r>
    </w:p>
    <w:tbl>
      <w:tblPr>
        <w:tblStyle w:val="5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0"/>
        <w:gridCol w:w="1741"/>
        <w:gridCol w:w="984"/>
        <w:gridCol w:w="448"/>
        <w:gridCol w:w="850"/>
        <w:gridCol w:w="1134"/>
        <w:gridCol w:w="1559"/>
        <w:gridCol w:w="1567"/>
        <w:gridCol w:w="15"/>
      </w:tblGrid>
      <w:tr w14:paraId="78956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452" w:hRule="atLeast"/>
        </w:trPr>
        <w:tc>
          <w:tcPr>
            <w:tcW w:w="1330" w:type="dxa"/>
            <w:vAlign w:val="center"/>
          </w:tcPr>
          <w:p w14:paraId="63ABD92C">
            <w:pPr>
              <w:spacing w:line="240" w:lineRule="atLeast"/>
              <w:jc w:val="center"/>
              <w:rPr>
                <w:rFonts w:ascii="方正仿宋_GBK" w:eastAsia="方正仿宋_GBK"/>
                <w:sz w:val="21"/>
                <w:szCs w:val="21"/>
              </w:rPr>
            </w:pPr>
            <w:r>
              <w:rPr>
                <w:rFonts w:hint="eastAsia" w:ascii="方正仿宋_GBK" w:eastAsia="方正仿宋_GBK"/>
                <w:sz w:val="21"/>
                <w:szCs w:val="21"/>
              </w:rPr>
              <w:t>商品名称</w:t>
            </w:r>
          </w:p>
        </w:tc>
        <w:tc>
          <w:tcPr>
            <w:tcW w:w="1741" w:type="dxa"/>
            <w:vAlign w:val="center"/>
          </w:tcPr>
          <w:p w14:paraId="1AF64DAC">
            <w:pPr>
              <w:spacing w:line="240" w:lineRule="atLeast"/>
              <w:jc w:val="center"/>
              <w:rPr>
                <w:rFonts w:ascii="方正仿宋_GBK" w:eastAsia="方正仿宋_GBK"/>
                <w:sz w:val="21"/>
                <w:szCs w:val="21"/>
              </w:rPr>
            </w:pPr>
            <w:r>
              <w:rPr>
                <w:rFonts w:hint="eastAsia" w:ascii="方正仿宋_GBK" w:eastAsia="方正仿宋_GBK"/>
                <w:sz w:val="21"/>
                <w:szCs w:val="21"/>
              </w:rPr>
              <w:t>规格型号</w:t>
            </w:r>
          </w:p>
        </w:tc>
        <w:tc>
          <w:tcPr>
            <w:tcW w:w="984" w:type="dxa"/>
            <w:vAlign w:val="center"/>
          </w:tcPr>
          <w:p w14:paraId="6EF8C9BC">
            <w:pPr>
              <w:spacing w:line="240" w:lineRule="atLeast"/>
              <w:jc w:val="center"/>
              <w:rPr>
                <w:rFonts w:ascii="方正仿宋_GBK" w:eastAsia="方正仿宋_GBK"/>
                <w:sz w:val="21"/>
                <w:szCs w:val="21"/>
              </w:rPr>
            </w:pPr>
            <w:r>
              <w:rPr>
                <w:rFonts w:hint="eastAsia" w:ascii="方正仿宋_GBK" w:eastAsia="方正仿宋_GBK"/>
                <w:sz w:val="21"/>
                <w:szCs w:val="21"/>
              </w:rPr>
              <w:t>数量</w:t>
            </w:r>
          </w:p>
        </w:tc>
        <w:tc>
          <w:tcPr>
            <w:tcW w:w="1298" w:type="dxa"/>
            <w:gridSpan w:val="2"/>
            <w:vAlign w:val="center"/>
          </w:tcPr>
          <w:p w14:paraId="34EE8584">
            <w:pPr>
              <w:spacing w:line="240" w:lineRule="atLeast"/>
              <w:jc w:val="center"/>
              <w:rPr>
                <w:rFonts w:ascii="方正仿宋_GBK" w:eastAsia="方正仿宋_GBK"/>
                <w:sz w:val="21"/>
                <w:szCs w:val="21"/>
              </w:rPr>
            </w:pPr>
            <w:r>
              <w:rPr>
                <w:rFonts w:hint="eastAsia" w:ascii="方正仿宋_GBK" w:eastAsia="方正仿宋_GBK"/>
                <w:sz w:val="21"/>
                <w:szCs w:val="21"/>
              </w:rPr>
              <w:t>综合单价</w:t>
            </w:r>
          </w:p>
        </w:tc>
        <w:tc>
          <w:tcPr>
            <w:tcW w:w="1134" w:type="dxa"/>
            <w:vAlign w:val="center"/>
          </w:tcPr>
          <w:p w14:paraId="76F87540">
            <w:pPr>
              <w:spacing w:line="240" w:lineRule="atLeast"/>
              <w:jc w:val="center"/>
              <w:rPr>
                <w:rFonts w:ascii="方正仿宋_GBK" w:eastAsia="方正仿宋_GBK"/>
                <w:sz w:val="21"/>
                <w:szCs w:val="21"/>
              </w:rPr>
            </w:pPr>
            <w:r>
              <w:rPr>
                <w:rFonts w:hint="eastAsia" w:ascii="方正仿宋_GBK" w:eastAsia="方正仿宋_GBK"/>
                <w:sz w:val="21"/>
                <w:szCs w:val="21"/>
              </w:rPr>
              <w:t>总价</w:t>
            </w:r>
          </w:p>
        </w:tc>
        <w:tc>
          <w:tcPr>
            <w:tcW w:w="1559" w:type="dxa"/>
            <w:vAlign w:val="center"/>
          </w:tcPr>
          <w:p w14:paraId="043222DD">
            <w:pPr>
              <w:spacing w:line="240" w:lineRule="atLeast"/>
              <w:jc w:val="center"/>
              <w:rPr>
                <w:rFonts w:ascii="方正仿宋_GBK" w:eastAsia="方正仿宋_GBK"/>
                <w:sz w:val="21"/>
                <w:szCs w:val="21"/>
              </w:rPr>
            </w:pPr>
            <w:r>
              <w:rPr>
                <w:rFonts w:hint="eastAsia" w:ascii="方正仿宋_GBK" w:eastAsia="方正仿宋_GBK"/>
                <w:sz w:val="21"/>
                <w:szCs w:val="21"/>
              </w:rPr>
              <w:t>交货时间</w:t>
            </w:r>
          </w:p>
        </w:tc>
        <w:tc>
          <w:tcPr>
            <w:tcW w:w="1567" w:type="dxa"/>
            <w:vAlign w:val="center"/>
          </w:tcPr>
          <w:p w14:paraId="32E0A92B">
            <w:pPr>
              <w:spacing w:line="240" w:lineRule="atLeast"/>
              <w:jc w:val="center"/>
              <w:rPr>
                <w:rFonts w:ascii="方正仿宋_GBK" w:eastAsia="方正仿宋_GBK"/>
                <w:sz w:val="21"/>
                <w:szCs w:val="21"/>
              </w:rPr>
            </w:pPr>
            <w:r>
              <w:rPr>
                <w:rFonts w:hint="eastAsia" w:ascii="方正仿宋_GBK" w:eastAsia="方正仿宋_GBK"/>
                <w:sz w:val="21"/>
                <w:szCs w:val="21"/>
              </w:rPr>
              <w:t>交货地点</w:t>
            </w:r>
          </w:p>
        </w:tc>
      </w:tr>
      <w:tr w14:paraId="3216C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1330" w:type="dxa"/>
            <w:vAlign w:val="center"/>
          </w:tcPr>
          <w:p w14:paraId="43DD35CC">
            <w:pPr>
              <w:spacing w:line="240" w:lineRule="atLeast"/>
              <w:jc w:val="center"/>
              <w:rPr>
                <w:rFonts w:ascii="方正仿宋_GBK" w:eastAsia="方正仿宋_GBK"/>
                <w:sz w:val="21"/>
                <w:szCs w:val="21"/>
              </w:rPr>
            </w:pPr>
          </w:p>
        </w:tc>
        <w:tc>
          <w:tcPr>
            <w:tcW w:w="1741" w:type="dxa"/>
            <w:vAlign w:val="center"/>
          </w:tcPr>
          <w:p w14:paraId="1696C804">
            <w:pPr>
              <w:spacing w:line="240" w:lineRule="atLeast"/>
              <w:jc w:val="center"/>
              <w:rPr>
                <w:rFonts w:ascii="方正仿宋_GBK" w:eastAsia="方正仿宋_GBK"/>
                <w:sz w:val="21"/>
                <w:szCs w:val="21"/>
              </w:rPr>
            </w:pPr>
          </w:p>
        </w:tc>
        <w:tc>
          <w:tcPr>
            <w:tcW w:w="984" w:type="dxa"/>
            <w:vAlign w:val="center"/>
          </w:tcPr>
          <w:p w14:paraId="16522F5D">
            <w:pPr>
              <w:spacing w:line="240" w:lineRule="atLeast"/>
              <w:jc w:val="center"/>
              <w:rPr>
                <w:rFonts w:ascii="方正仿宋_GBK" w:eastAsia="方正仿宋_GBK"/>
                <w:sz w:val="21"/>
                <w:szCs w:val="21"/>
              </w:rPr>
            </w:pPr>
          </w:p>
        </w:tc>
        <w:tc>
          <w:tcPr>
            <w:tcW w:w="1298" w:type="dxa"/>
            <w:gridSpan w:val="2"/>
            <w:vAlign w:val="center"/>
          </w:tcPr>
          <w:p w14:paraId="74B2A73A">
            <w:pPr>
              <w:spacing w:line="240" w:lineRule="atLeast"/>
              <w:jc w:val="center"/>
              <w:rPr>
                <w:rFonts w:ascii="方正仿宋_GBK" w:eastAsia="方正仿宋_GBK"/>
                <w:sz w:val="21"/>
                <w:szCs w:val="21"/>
              </w:rPr>
            </w:pPr>
          </w:p>
        </w:tc>
        <w:tc>
          <w:tcPr>
            <w:tcW w:w="1134" w:type="dxa"/>
            <w:vAlign w:val="center"/>
          </w:tcPr>
          <w:p w14:paraId="3A411AFA">
            <w:pPr>
              <w:spacing w:line="240" w:lineRule="atLeast"/>
              <w:jc w:val="center"/>
              <w:rPr>
                <w:rFonts w:ascii="方正仿宋_GBK" w:eastAsia="方正仿宋_GBK"/>
                <w:sz w:val="21"/>
                <w:szCs w:val="21"/>
              </w:rPr>
            </w:pPr>
          </w:p>
        </w:tc>
        <w:tc>
          <w:tcPr>
            <w:tcW w:w="1559" w:type="dxa"/>
            <w:vAlign w:val="center"/>
          </w:tcPr>
          <w:p w14:paraId="2776DBC1">
            <w:pPr>
              <w:spacing w:line="240" w:lineRule="atLeast"/>
              <w:jc w:val="center"/>
              <w:rPr>
                <w:rFonts w:ascii="方正仿宋_GBK" w:eastAsia="方正仿宋_GBK"/>
                <w:sz w:val="21"/>
                <w:szCs w:val="21"/>
              </w:rPr>
            </w:pPr>
          </w:p>
        </w:tc>
        <w:tc>
          <w:tcPr>
            <w:tcW w:w="1567" w:type="dxa"/>
            <w:vAlign w:val="center"/>
          </w:tcPr>
          <w:p w14:paraId="15CB6B7C">
            <w:pPr>
              <w:spacing w:line="240" w:lineRule="atLeast"/>
              <w:jc w:val="center"/>
              <w:rPr>
                <w:rFonts w:ascii="方正仿宋_GBK" w:eastAsia="方正仿宋_GBK"/>
                <w:sz w:val="21"/>
                <w:szCs w:val="21"/>
              </w:rPr>
            </w:pPr>
          </w:p>
        </w:tc>
      </w:tr>
      <w:tr w14:paraId="27148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1330" w:type="dxa"/>
            <w:vAlign w:val="center"/>
          </w:tcPr>
          <w:p w14:paraId="78BA79E9">
            <w:pPr>
              <w:spacing w:line="240" w:lineRule="atLeast"/>
              <w:jc w:val="center"/>
              <w:rPr>
                <w:rFonts w:ascii="方正仿宋_GBK" w:eastAsia="方正仿宋_GBK"/>
                <w:sz w:val="21"/>
                <w:szCs w:val="21"/>
              </w:rPr>
            </w:pPr>
          </w:p>
        </w:tc>
        <w:tc>
          <w:tcPr>
            <w:tcW w:w="1741" w:type="dxa"/>
            <w:vAlign w:val="center"/>
          </w:tcPr>
          <w:p w14:paraId="3519F2E6">
            <w:pPr>
              <w:spacing w:line="240" w:lineRule="atLeast"/>
              <w:jc w:val="center"/>
              <w:rPr>
                <w:rFonts w:ascii="方正仿宋_GBK" w:eastAsia="方正仿宋_GBK"/>
                <w:sz w:val="21"/>
                <w:szCs w:val="21"/>
              </w:rPr>
            </w:pPr>
          </w:p>
        </w:tc>
        <w:tc>
          <w:tcPr>
            <w:tcW w:w="984" w:type="dxa"/>
            <w:vAlign w:val="center"/>
          </w:tcPr>
          <w:p w14:paraId="697E9370">
            <w:pPr>
              <w:spacing w:line="240" w:lineRule="atLeast"/>
              <w:jc w:val="center"/>
              <w:rPr>
                <w:rFonts w:ascii="方正仿宋_GBK" w:eastAsia="方正仿宋_GBK"/>
                <w:sz w:val="21"/>
                <w:szCs w:val="21"/>
              </w:rPr>
            </w:pPr>
          </w:p>
        </w:tc>
        <w:tc>
          <w:tcPr>
            <w:tcW w:w="1298" w:type="dxa"/>
            <w:gridSpan w:val="2"/>
            <w:vAlign w:val="center"/>
          </w:tcPr>
          <w:p w14:paraId="056496C7">
            <w:pPr>
              <w:spacing w:line="240" w:lineRule="atLeast"/>
              <w:jc w:val="center"/>
              <w:rPr>
                <w:rFonts w:ascii="方正仿宋_GBK" w:eastAsia="方正仿宋_GBK"/>
                <w:sz w:val="21"/>
                <w:szCs w:val="21"/>
              </w:rPr>
            </w:pPr>
          </w:p>
        </w:tc>
        <w:tc>
          <w:tcPr>
            <w:tcW w:w="1134" w:type="dxa"/>
            <w:vAlign w:val="center"/>
          </w:tcPr>
          <w:p w14:paraId="31B828B6">
            <w:pPr>
              <w:spacing w:line="240" w:lineRule="atLeast"/>
              <w:jc w:val="center"/>
              <w:rPr>
                <w:rFonts w:ascii="方正仿宋_GBK" w:eastAsia="方正仿宋_GBK"/>
                <w:sz w:val="21"/>
                <w:szCs w:val="21"/>
              </w:rPr>
            </w:pPr>
          </w:p>
        </w:tc>
        <w:tc>
          <w:tcPr>
            <w:tcW w:w="1559" w:type="dxa"/>
            <w:vAlign w:val="center"/>
          </w:tcPr>
          <w:p w14:paraId="06C72DB0">
            <w:pPr>
              <w:spacing w:line="240" w:lineRule="atLeast"/>
              <w:jc w:val="center"/>
              <w:rPr>
                <w:rFonts w:ascii="方正仿宋_GBK" w:eastAsia="方正仿宋_GBK"/>
                <w:sz w:val="21"/>
                <w:szCs w:val="21"/>
              </w:rPr>
            </w:pPr>
          </w:p>
        </w:tc>
        <w:tc>
          <w:tcPr>
            <w:tcW w:w="1567" w:type="dxa"/>
            <w:vAlign w:val="center"/>
          </w:tcPr>
          <w:p w14:paraId="5CBF3298">
            <w:pPr>
              <w:spacing w:line="240" w:lineRule="atLeast"/>
              <w:jc w:val="center"/>
              <w:rPr>
                <w:rFonts w:ascii="方正仿宋_GBK" w:eastAsia="方正仿宋_GBK"/>
                <w:sz w:val="21"/>
                <w:szCs w:val="21"/>
              </w:rPr>
            </w:pPr>
          </w:p>
        </w:tc>
      </w:tr>
      <w:tr w14:paraId="5F08E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5" w:type="dxa"/>
        </w:trPr>
        <w:tc>
          <w:tcPr>
            <w:tcW w:w="1330" w:type="dxa"/>
            <w:vAlign w:val="center"/>
          </w:tcPr>
          <w:p w14:paraId="712CB6FC">
            <w:pPr>
              <w:spacing w:line="240" w:lineRule="atLeast"/>
              <w:jc w:val="center"/>
              <w:rPr>
                <w:rFonts w:ascii="方正仿宋_GBK" w:eastAsia="方正仿宋_GBK"/>
                <w:sz w:val="21"/>
                <w:szCs w:val="21"/>
              </w:rPr>
            </w:pPr>
          </w:p>
        </w:tc>
        <w:tc>
          <w:tcPr>
            <w:tcW w:w="1741" w:type="dxa"/>
            <w:vAlign w:val="center"/>
          </w:tcPr>
          <w:p w14:paraId="3DD8A69C">
            <w:pPr>
              <w:spacing w:line="240" w:lineRule="atLeast"/>
              <w:jc w:val="center"/>
              <w:rPr>
                <w:rFonts w:ascii="方正仿宋_GBK" w:eastAsia="方正仿宋_GBK"/>
                <w:sz w:val="21"/>
                <w:szCs w:val="21"/>
              </w:rPr>
            </w:pPr>
          </w:p>
        </w:tc>
        <w:tc>
          <w:tcPr>
            <w:tcW w:w="984" w:type="dxa"/>
            <w:vAlign w:val="center"/>
          </w:tcPr>
          <w:p w14:paraId="46C7E075">
            <w:pPr>
              <w:spacing w:line="240" w:lineRule="atLeast"/>
              <w:jc w:val="center"/>
              <w:rPr>
                <w:rFonts w:ascii="方正仿宋_GBK" w:eastAsia="方正仿宋_GBK"/>
                <w:sz w:val="21"/>
                <w:szCs w:val="21"/>
              </w:rPr>
            </w:pPr>
          </w:p>
        </w:tc>
        <w:tc>
          <w:tcPr>
            <w:tcW w:w="1298" w:type="dxa"/>
            <w:gridSpan w:val="2"/>
            <w:vAlign w:val="center"/>
          </w:tcPr>
          <w:p w14:paraId="3F006B0C">
            <w:pPr>
              <w:spacing w:line="240" w:lineRule="atLeast"/>
              <w:jc w:val="center"/>
              <w:rPr>
                <w:rFonts w:ascii="方正仿宋_GBK" w:eastAsia="方正仿宋_GBK"/>
                <w:sz w:val="21"/>
                <w:szCs w:val="21"/>
              </w:rPr>
            </w:pPr>
          </w:p>
        </w:tc>
        <w:tc>
          <w:tcPr>
            <w:tcW w:w="1134" w:type="dxa"/>
            <w:vAlign w:val="center"/>
          </w:tcPr>
          <w:p w14:paraId="2C385677">
            <w:pPr>
              <w:spacing w:line="240" w:lineRule="atLeast"/>
              <w:jc w:val="center"/>
              <w:rPr>
                <w:rFonts w:ascii="方正仿宋_GBK" w:eastAsia="方正仿宋_GBK"/>
                <w:sz w:val="21"/>
                <w:szCs w:val="21"/>
              </w:rPr>
            </w:pPr>
          </w:p>
        </w:tc>
        <w:tc>
          <w:tcPr>
            <w:tcW w:w="1559" w:type="dxa"/>
            <w:vAlign w:val="center"/>
          </w:tcPr>
          <w:p w14:paraId="58002252">
            <w:pPr>
              <w:spacing w:line="240" w:lineRule="atLeast"/>
              <w:jc w:val="center"/>
              <w:rPr>
                <w:rFonts w:ascii="方正仿宋_GBK" w:eastAsia="方正仿宋_GBK"/>
                <w:sz w:val="21"/>
                <w:szCs w:val="21"/>
              </w:rPr>
            </w:pPr>
          </w:p>
        </w:tc>
        <w:tc>
          <w:tcPr>
            <w:tcW w:w="1567" w:type="dxa"/>
            <w:vAlign w:val="center"/>
          </w:tcPr>
          <w:p w14:paraId="7472906D">
            <w:pPr>
              <w:spacing w:line="240" w:lineRule="atLeast"/>
              <w:jc w:val="center"/>
              <w:rPr>
                <w:rFonts w:ascii="方正仿宋_GBK" w:eastAsia="方正仿宋_GBK"/>
                <w:sz w:val="21"/>
                <w:szCs w:val="21"/>
              </w:rPr>
            </w:pPr>
          </w:p>
        </w:tc>
      </w:tr>
      <w:tr w14:paraId="09CB3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1330" w:type="dxa"/>
            <w:vAlign w:val="center"/>
          </w:tcPr>
          <w:p w14:paraId="0A5450F7">
            <w:pPr>
              <w:spacing w:line="240" w:lineRule="atLeast"/>
              <w:jc w:val="center"/>
              <w:rPr>
                <w:rFonts w:ascii="方正仿宋_GBK" w:eastAsia="方正仿宋_GBK"/>
                <w:sz w:val="21"/>
                <w:szCs w:val="21"/>
              </w:rPr>
            </w:pPr>
          </w:p>
        </w:tc>
        <w:tc>
          <w:tcPr>
            <w:tcW w:w="1741" w:type="dxa"/>
            <w:vAlign w:val="center"/>
          </w:tcPr>
          <w:p w14:paraId="03AE1C21">
            <w:pPr>
              <w:spacing w:line="240" w:lineRule="atLeast"/>
              <w:jc w:val="center"/>
              <w:rPr>
                <w:rFonts w:ascii="方正仿宋_GBK" w:eastAsia="方正仿宋_GBK"/>
                <w:sz w:val="21"/>
                <w:szCs w:val="21"/>
              </w:rPr>
            </w:pPr>
          </w:p>
        </w:tc>
        <w:tc>
          <w:tcPr>
            <w:tcW w:w="984" w:type="dxa"/>
            <w:vAlign w:val="center"/>
          </w:tcPr>
          <w:p w14:paraId="01AB5010">
            <w:pPr>
              <w:spacing w:line="240" w:lineRule="atLeast"/>
              <w:jc w:val="center"/>
              <w:rPr>
                <w:rFonts w:ascii="方正仿宋_GBK" w:eastAsia="方正仿宋_GBK"/>
                <w:sz w:val="21"/>
                <w:szCs w:val="21"/>
              </w:rPr>
            </w:pPr>
          </w:p>
        </w:tc>
        <w:tc>
          <w:tcPr>
            <w:tcW w:w="1298" w:type="dxa"/>
            <w:gridSpan w:val="2"/>
            <w:vAlign w:val="center"/>
          </w:tcPr>
          <w:p w14:paraId="5B9A01B7">
            <w:pPr>
              <w:spacing w:line="240" w:lineRule="atLeast"/>
              <w:jc w:val="center"/>
              <w:rPr>
                <w:rFonts w:ascii="方正仿宋_GBK" w:eastAsia="方正仿宋_GBK"/>
                <w:sz w:val="21"/>
                <w:szCs w:val="21"/>
              </w:rPr>
            </w:pPr>
          </w:p>
        </w:tc>
        <w:tc>
          <w:tcPr>
            <w:tcW w:w="1134" w:type="dxa"/>
            <w:vAlign w:val="center"/>
          </w:tcPr>
          <w:p w14:paraId="7121EFFF">
            <w:pPr>
              <w:spacing w:line="240" w:lineRule="atLeast"/>
              <w:jc w:val="center"/>
              <w:rPr>
                <w:rFonts w:ascii="方正仿宋_GBK" w:eastAsia="方正仿宋_GBK"/>
                <w:sz w:val="21"/>
                <w:szCs w:val="21"/>
              </w:rPr>
            </w:pPr>
          </w:p>
        </w:tc>
        <w:tc>
          <w:tcPr>
            <w:tcW w:w="1559" w:type="dxa"/>
            <w:vAlign w:val="center"/>
          </w:tcPr>
          <w:p w14:paraId="765635AF">
            <w:pPr>
              <w:spacing w:line="240" w:lineRule="atLeast"/>
              <w:jc w:val="center"/>
              <w:rPr>
                <w:rFonts w:ascii="方正仿宋_GBK" w:eastAsia="方正仿宋_GBK"/>
                <w:sz w:val="21"/>
                <w:szCs w:val="21"/>
              </w:rPr>
            </w:pPr>
          </w:p>
        </w:tc>
        <w:tc>
          <w:tcPr>
            <w:tcW w:w="1567" w:type="dxa"/>
            <w:vAlign w:val="center"/>
          </w:tcPr>
          <w:p w14:paraId="23671568">
            <w:pPr>
              <w:spacing w:line="240" w:lineRule="atLeast"/>
              <w:jc w:val="center"/>
              <w:rPr>
                <w:rFonts w:ascii="方正仿宋_GBK" w:eastAsia="方正仿宋_GBK"/>
                <w:sz w:val="21"/>
                <w:szCs w:val="21"/>
              </w:rPr>
            </w:pPr>
          </w:p>
        </w:tc>
      </w:tr>
      <w:tr w14:paraId="6B5C8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5" w:type="dxa"/>
        </w:trPr>
        <w:tc>
          <w:tcPr>
            <w:tcW w:w="1330" w:type="dxa"/>
            <w:vAlign w:val="center"/>
          </w:tcPr>
          <w:p w14:paraId="001303DF">
            <w:pPr>
              <w:spacing w:line="240" w:lineRule="atLeast"/>
              <w:jc w:val="center"/>
              <w:rPr>
                <w:rFonts w:ascii="方正仿宋_GBK" w:eastAsia="方正仿宋_GBK"/>
                <w:sz w:val="21"/>
                <w:szCs w:val="21"/>
              </w:rPr>
            </w:pPr>
          </w:p>
        </w:tc>
        <w:tc>
          <w:tcPr>
            <w:tcW w:w="1741" w:type="dxa"/>
            <w:vAlign w:val="center"/>
          </w:tcPr>
          <w:p w14:paraId="0D33F9FB">
            <w:pPr>
              <w:spacing w:line="240" w:lineRule="atLeast"/>
              <w:jc w:val="center"/>
              <w:rPr>
                <w:rFonts w:ascii="方正仿宋_GBK" w:eastAsia="方正仿宋_GBK"/>
                <w:sz w:val="21"/>
                <w:szCs w:val="21"/>
              </w:rPr>
            </w:pPr>
          </w:p>
        </w:tc>
        <w:tc>
          <w:tcPr>
            <w:tcW w:w="984" w:type="dxa"/>
            <w:vAlign w:val="center"/>
          </w:tcPr>
          <w:p w14:paraId="324D1199">
            <w:pPr>
              <w:spacing w:line="240" w:lineRule="atLeast"/>
              <w:jc w:val="center"/>
              <w:rPr>
                <w:rFonts w:ascii="方正仿宋_GBK" w:eastAsia="方正仿宋_GBK"/>
                <w:sz w:val="21"/>
                <w:szCs w:val="21"/>
              </w:rPr>
            </w:pPr>
          </w:p>
        </w:tc>
        <w:tc>
          <w:tcPr>
            <w:tcW w:w="1298" w:type="dxa"/>
            <w:gridSpan w:val="2"/>
            <w:vAlign w:val="center"/>
          </w:tcPr>
          <w:p w14:paraId="3DC766DE">
            <w:pPr>
              <w:spacing w:line="240" w:lineRule="atLeast"/>
              <w:jc w:val="center"/>
              <w:rPr>
                <w:rFonts w:ascii="方正仿宋_GBK" w:eastAsia="方正仿宋_GBK"/>
                <w:sz w:val="21"/>
                <w:szCs w:val="21"/>
              </w:rPr>
            </w:pPr>
          </w:p>
        </w:tc>
        <w:tc>
          <w:tcPr>
            <w:tcW w:w="1134" w:type="dxa"/>
            <w:vAlign w:val="center"/>
          </w:tcPr>
          <w:p w14:paraId="43659C74">
            <w:pPr>
              <w:spacing w:line="240" w:lineRule="atLeast"/>
              <w:jc w:val="center"/>
              <w:rPr>
                <w:rFonts w:ascii="方正仿宋_GBK" w:eastAsia="方正仿宋_GBK"/>
                <w:sz w:val="21"/>
                <w:szCs w:val="21"/>
              </w:rPr>
            </w:pPr>
          </w:p>
        </w:tc>
        <w:tc>
          <w:tcPr>
            <w:tcW w:w="1559" w:type="dxa"/>
            <w:vAlign w:val="center"/>
          </w:tcPr>
          <w:p w14:paraId="544BECA7">
            <w:pPr>
              <w:spacing w:line="240" w:lineRule="atLeast"/>
              <w:jc w:val="center"/>
              <w:rPr>
                <w:rFonts w:ascii="方正仿宋_GBK" w:eastAsia="方正仿宋_GBK"/>
                <w:sz w:val="21"/>
                <w:szCs w:val="21"/>
              </w:rPr>
            </w:pPr>
          </w:p>
        </w:tc>
        <w:tc>
          <w:tcPr>
            <w:tcW w:w="1567" w:type="dxa"/>
            <w:vAlign w:val="center"/>
          </w:tcPr>
          <w:p w14:paraId="2EDE04FC">
            <w:pPr>
              <w:spacing w:line="240" w:lineRule="atLeast"/>
              <w:jc w:val="center"/>
              <w:rPr>
                <w:rFonts w:ascii="方正仿宋_GBK" w:eastAsia="方正仿宋_GBK"/>
                <w:sz w:val="21"/>
                <w:szCs w:val="21"/>
              </w:rPr>
            </w:pPr>
          </w:p>
        </w:tc>
      </w:tr>
      <w:tr w14:paraId="76427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1330" w:type="dxa"/>
            <w:vAlign w:val="center"/>
          </w:tcPr>
          <w:p w14:paraId="172A4C6D">
            <w:pPr>
              <w:spacing w:line="240" w:lineRule="atLeast"/>
              <w:jc w:val="center"/>
              <w:rPr>
                <w:rFonts w:ascii="方正仿宋_GBK" w:eastAsia="方正仿宋_GBK"/>
                <w:sz w:val="21"/>
                <w:szCs w:val="21"/>
              </w:rPr>
            </w:pPr>
          </w:p>
        </w:tc>
        <w:tc>
          <w:tcPr>
            <w:tcW w:w="1741" w:type="dxa"/>
            <w:vAlign w:val="center"/>
          </w:tcPr>
          <w:p w14:paraId="5BC8CEC9">
            <w:pPr>
              <w:spacing w:line="240" w:lineRule="atLeast"/>
              <w:jc w:val="center"/>
              <w:rPr>
                <w:rFonts w:ascii="方正仿宋_GBK" w:eastAsia="方正仿宋_GBK"/>
                <w:sz w:val="21"/>
                <w:szCs w:val="21"/>
              </w:rPr>
            </w:pPr>
          </w:p>
        </w:tc>
        <w:tc>
          <w:tcPr>
            <w:tcW w:w="984" w:type="dxa"/>
            <w:vAlign w:val="center"/>
          </w:tcPr>
          <w:p w14:paraId="3002588F">
            <w:pPr>
              <w:spacing w:line="240" w:lineRule="atLeast"/>
              <w:jc w:val="center"/>
              <w:rPr>
                <w:rFonts w:ascii="方正仿宋_GBK" w:eastAsia="方正仿宋_GBK"/>
                <w:sz w:val="21"/>
                <w:szCs w:val="21"/>
              </w:rPr>
            </w:pPr>
          </w:p>
        </w:tc>
        <w:tc>
          <w:tcPr>
            <w:tcW w:w="1298" w:type="dxa"/>
            <w:gridSpan w:val="2"/>
            <w:vAlign w:val="center"/>
          </w:tcPr>
          <w:p w14:paraId="1363694A">
            <w:pPr>
              <w:spacing w:line="240" w:lineRule="atLeast"/>
              <w:jc w:val="center"/>
              <w:rPr>
                <w:rFonts w:ascii="方正仿宋_GBK" w:eastAsia="方正仿宋_GBK"/>
                <w:sz w:val="21"/>
                <w:szCs w:val="21"/>
              </w:rPr>
            </w:pPr>
          </w:p>
        </w:tc>
        <w:tc>
          <w:tcPr>
            <w:tcW w:w="1134" w:type="dxa"/>
            <w:vAlign w:val="center"/>
          </w:tcPr>
          <w:p w14:paraId="31392CB2">
            <w:pPr>
              <w:spacing w:line="240" w:lineRule="atLeast"/>
              <w:jc w:val="center"/>
              <w:rPr>
                <w:rFonts w:ascii="方正仿宋_GBK" w:eastAsia="方正仿宋_GBK"/>
                <w:sz w:val="21"/>
                <w:szCs w:val="21"/>
              </w:rPr>
            </w:pPr>
          </w:p>
        </w:tc>
        <w:tc>
          <w:tcPr>
            <w:tcW w:w="1559" w:type="dxa"/>
            <w:vAlign w:val="center"/>
          </w:tcPr>
          <w:p w14:paraId="27C46002">
            <w:pPr>
              <w:spacing w:line="240" w:lineRule="atLeast"/>
              <w:jc w:val="center"/>
              <w:rPr>
                <w:rFonts w:ascii="方正仿宋_GBK" w:eastAsia="方正仿宋_GBK"/>
                <w:sz w:val="21"/>
                <w:szCs w:val="21"/>
              </w:rPr>
            </w:pPr>
          </w:p>
        </w:tc>
        <w:tc>
          <w:tcPr>
            <w:tcW w:w="1567" w:type="dxa"/>
            <w:vAlign w:val="center"/>
          </w:tcPr>
          <w:p w14:paraId="3C0BFE11">
            <w:pPr>
              <w:spacing w:line="240" w:lineRule="atLeast"/>
              <w:jc w:val="center"/>
              <w:rPr>
                <w:rFonts w:ascii="方正仿宋_GBK" w:eastAsia="方正仿宋_GBK"/>
                <w:sz w:val="21"/>
                <w:szCs w:val="21"/>
              </w:rPr>
            </w:pPr>
          </w:p>
        </w:tc>
      </w:tr>
      <w:tr w14:paraId="6AC03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1330" w:type="dxa"/>
            <w:vAlign w:val="center"/>
          </w:tcPr>
          <w:p w14:paraId="64E73D27">
            <w:pPr>
              <w:spacing w:line="240" w:lineRule="atLeast"/>
              <w:jc w:val="center"/>
              <w:rPr>
                <w:rFonts w:ascii="方正仿宋_GBK" w:eastAsia="方正仿宋_GBK"/>
                <w:sz w:val="21"/>
                <w:szCs w:val="21"/>
              </w:rPr>
            </w:pPr>
          </w:p>
        </w:tc>
        <w:tc>
          <w:tcPr>
            <w:tcW w:w="1741" w:type="dxa"/>
            <w:vAlign w:val="center"/>
          </w:tcPr>
          <w:p w14:paraId="0F3FC8D9">
            <w:pPr>
              <w:spacing w:line="240" w:lineRule="atLeast"/>
              <w:jc w:val="center"/>
              <w:rPr>
                <w:rFonts w:ascii="方正仿宋_GBK" w:eastAsia="方正仿宋_GBK"/>
                <w:sz w:val="21"/>
                <w:szCs w:val="21"/>
              </w:rPr>
            </w:pPr>
          </w:p>
        </w:tc>
        <w:tc>
          <w:tcPr>
            <w:tcW w:w="984" w:type="dxa"/>
            <w:vAlign w:val="center"/>
          </w:tcPr>
          <w:p w14:paraId="03AC10C4">
            <w:pPr>
              <w:spacing w:line="240" w:lineRule="atLeast"/>
              <w:jc w:val="center"/>
              <w:rPr>
                <w:rFonts w:ascii="方正仿宋_GBK" w:eastAsia="方正仿宋_GBK"/>
                <w:sz w:val="21"/>
                <w:szCs w:val="21"/>
              </w:rPr>
            </w:pPr>
          </w:p>
        </w:tc>
        <w:tc>
          <w:tcPr>
            <w:tcW w:w="1298" w:type="dxa"/>
            <w:gridSpan w:val="2"/>
            <w:vAlign w:val="center"/>
          </w:tcPr>
          <w:p w14:paraId="27F09FCA">
            <w:pPr>
              <w:spacing w:line="240" w:lineRule="atLeast"/>
              <w:jc w:val="center"/>
              <w:rPr>
                <w:rFonts w:ascii="方正仿宋_GBK" w:eastAsia="方正仿宋_GBK"/>
                <w:sz w:val="21"/>
                <w:szCs w:val="21"/>
              </w:rPr>
            </w:pPr>
          </w:p>
        </w:tc>
        <w:tc>
          <w:tcPr>
            <w:tcW w:w="1134" w:type="dxa"/>
            <w:vAlign w:val="center"/>
          </w:tcPr>
          <w:p w14:paraId="228607C4">
            <w:pPr>
              <w:spacing w:line="240" w:lineRule="atLeast"/>
              <w:jc w:val="center"/>
              <w:rPr>
                <w:rFonts w:ascii="方正仿宋_GBK" w:eastAsia="方正仿宋_GBK"/>
                <w:sz w:val="21"/>
                <w:szCs w:val="21"/>
              </w:rPr>
            </w:pPr>
          </w:p>
        </w:tc>
        <w:tc>
          <w:tcPr>
            <w:tcW w:w="1559" w:type="dxa"/>
            <w:vAlign w:val="center"/>
          </w:tcPr>
          <w:p w14:paraId="177201EA">
            <w:pPr>
              <w:spacing w:line="240" w:lineRule="atLeast"/>
              <w:jc w:val="center"/>
              <w:rPr>
                <w:rFonts w:ascii="方正仿宋_GBK" w:eastAsia="方正仿宋_GBK"/>
                <w:sz w:val="21"/>
                <w:szCs w:val="21"/>
              </w:rPr>
            </w:pPr>
          </w:p>
        </w:tc>
        <w:tc>
          <w:tcPr>
            <w:tcW w:w="1567" w:type="dxa"/>
            <w:vAlign w:val="center"/>
          </w:tcPr>
          <w:p w14:paraId="7482C83E">
            <w:pPr>
              <w:spacing w:line="240" w:lineRule="atLeast"/>
              <w:jc w:val="center"/>
              <w:rPr>
                <w:rFonts w:ascii="方正仿宋_GBK" w:eastAsia="方正仿宋_GBK"/>
                <w:sz w:val="21"/>
                <w:szCs w:val="21"/>
              </w:rPr>
            </w:pPr>
          </w:p>
        </w:tc>
      </w:tr>
      <w:tr w14:paraId="49EA8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5" w:type="dxa"/>
        </w:trPr>
        <w:tc>
          <w:tcPr>
            <w:tcW w:w="1330" w:type="dxa"/>
            <w:vAlign w:val="center"/>
          </w:tcPr>
          <w:p w14:paraId="3966DA81">
            <w:pPr>
              <w:spacing w:line="240" w:lineRule="atLeast"/>
              <w:jc w:val="center"/>
              <w:rPr>
                <w:rFonts w:ascii="方正仿宋_GBK" w:eastAsia="方正仿宋_GBK"/>
                <w:sz w:val="21"/>
                <w:szCs w:val="21"/>
              </w:rPr>
            </w:pPr>
          </w:p>
        </w:tc>
        <w:tc>
          <w:tcPr>
            <w:tcW w:w="1741" w:type="dxa"/>
            <w:vAlign w:val="center"/>
          </w:tcPr>
          <w:p w14:paraId="482DD623">
            <w:pPr>
              <w:spacing w:line="240" w:lineRule="atLeast"/>
              <w:jc w:val="center"/>
              <w:rPr>
                <w:rFonts w:ascii="方正仿宋_GBK" w:eastAsia="方正仿宋_GBK"/>
                <w:sz w:val="21"/>
                <w:szCs w:val="21"/>
              </w:rPr>
            </w:pPr>
          </w:p>
        </w:tc>
        <w:tc>
          <w:tcPr>
            <w:tcW w:w="984" w:type="dxa"/>
            <w:vAlign w:val="center"/>
          </w:tcPr>
          <w:p w14:paraId="44EC43B0">
            <w:pPr>
              <w:spacing w:line="240" w:lineRule="atLeast"/>
              <w:jc w:val="center"/>
              <w:rPr>
                <w:rFonts w:ascii="方正仿宋_GBK" w:eastAsia="方正仿宋_GBK"/>
                <w:sz w:val="21"/>
                <w:szCs w:val="21"/>
              </w:rPr>
            </w:pPr>
          </w:p>
        </w:tc>
        <w:tc>
          <w:tcPr>
            <w:tcW w:w="1298" w:type="dxa"/>
            <w:gridSpan w:val="2"/>
            <w:vAlign w:val="center"/>
          </w:tcPr>
          <w:p w14:paraId="1214003D">
            <w:pPr>
              <w:spacing w:line="240" w:lineRule="atLeast"/>
              <w:jc w:val="center"/>
              <w:rPr>
                <w:rFonts w:ascii="方正仿宋_GBK" w:eastAsia="方正仿宋_GBK"/>
                <w:sz w:val="21"/>
                <w:szCs w:val="21"/>
              </w:rPr>
            </w:pPr>
          </w:p>
        </w:tc>
        <w:tc>
          <w:tcPr>
            <w:tcW w:w="1134" w:type="dxa"/>
            <w:vAlign w:val="center"/>
          </w:tcPr>
          <w:p w14:paraId="5B89EFB3">
            <w:pPr>
              <w:spacing w:line="240" w:lineRule="atLeast"/>
              <w:jc w:val="center"/>
              <w:rPr>
                <w:rFonts w:ascii="方正仿宋_GBK" w:eastAsia="方正仿宋_GBK"/>
                <w:sz w:val="21"/>
                <w:szCs w:val="21"/>
              </w:rPr>
            </w:pPr>
          </w:p>
        </w:tc>
        <w:tc>
          <w:tcPr>
            <w:tcW w:w="1559" w:type="dxa"/>
            <w:vAlign w:val="center"/>
          </w:tcPr>
          <w:p w14:paraId="0970057C">
            <w:pPr>
              <w:spacing w:line="240" w:lineRule="atLeast"/>
              <w:jc w:val="center"/>
              <w:rPr>
                <w:rFonts w:ascii="方正仿宋_GBK" w:eastAsia="方正仿宋_GBK"/>
                <w:sz w:val="21"/>
                <w:szCs w:val="21"/>
              </w:rPr>
            </w:pPr>
          </w:p>
        </w:tc>
        <w:tc>
          <w:tcPr>
            <w:tcW w:w="1567" w:type="dxa"/>
            <w:vAlign w:val="center"/>
          </w:tcPr>
          <w:p w14:paraId="4B38BEF5">
            <w:pPr>
              <w:spacing w:line="240" w:lineRule="atLeast"/>
              <w:jc w:val="center"/>
              <w:rPr>
                <w:rFonts w:ascii="方正仿宋_GBK" w:eastAsia="方正仿宋_GBK"/>
                <w:sz w:val="21"/>
                <w:szCs w:val="21"/>
              </w:rPr>
            </w:pPr>
          </w:p>
        </w:tc>
      </w:tr>
      <w:tr w14:paraId="55A1D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Pr>
        <w:tc>
          <w:tcPr>
            <w:tcW w:w="9613" w:type="dxa"/>
            <w:gridSpan w:val="8"/>
            <w:vAlign w:val="center"/>
          </w:tcPr>
          <w:p w14:paraId="6C6C95BD">
            <w:pPr>
              <w:spacing w:line="240" w:lineRule="atLeast"/>
              <w:rPr>
                <w:rFonts w:ascii="方正仿宋_GBK" w:eastAsia="方正仿宋_GBK"/>
                <w:sz w:val="21"/>
                <w:szCs w:val="21"/>
              </w:rPr>
            </w:pPr>
            <w:r>
              <w:rPr>
                <w:rFonts w:hint="eastAsia" w:ascii="方正仿宋_GBK" w:eastAsia="方正仿宋_GBK"/>
                <w:sz w:val="21"/>
                <w:szCs w:val="21"/>
              </w:rPr>
              <w:t>合计人民币（小写）：</w:t>
            </w:r>
          </w:p>
        </w:tc>
      </w:tr>
      <w:tr w14:paraId="6B104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Pr>
        <w:tc>
          <w:tcPr>
            <w:tcW w:w="9613" w:type="dxa"/>
            <w:gridSpan w:val="8"/>
            <w:vAlign w:val="center"/>
          </w:tcPr>
          <w:p w14:paraId="5431FA26">
            <w:pPr>
              <w:spacing w:line="240" w:lineRule="atLeast"/>
              <w:rPr>
                <w:rFonts w:ascii="方正仿宋_GBK" w:eastAsia="方正仿宋_GBK"/>
                <w:sz w:val="21"/>
                <w:szCs w:val="21"/>
              </w:rPr>
            </w:pPr>
            <w:r>
              <w:rPr>
                <w:rFonts w:hint="eastAsia" w:ascii="方正仿宋_GBK" w:eastAsia="方正仿宋_GBK"/>
                <w:sz w:val="21"/>
                <w:szCs w:val="21"/>
              </w:rPr>
              <w:t>合计人民币（大写）：</w:t>
            </w:r>
          </w:p>
        </w:tc>
      </w:tr>
      <w:tr w14:paraId="0160D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2052" w:hRule="atLeast"/>
        </w:trPr>
        <w:tc>
          <w:tcPr>
            <w:tcW w:w="9613" w:type="dxa"/>
            <w:gridSpan w:val="8"/>
          </w:tcPr>
          <w:p w14:paraId="6794B3F3">
            <w:pPr>
              <w:spacing w:line="240" w:lineRule="atLeast"/>
              <w:rPr>
                <w:rFonts w:ascii="方正仿宋_GBK" w:eastAsia="方正仿宋_GBK"/>
                <w:sz w:val="21"/>
                <w:szCs w:val="21"/>
              </w:rPr>
            </w:pPr>
            <w:r>
              <w:rPr>
                <w:rFonts w:hint="eastAsia" w:ascii="方正仿宋_GBK" w:eastAsia="方正仿宋_GBK"/>
                <w:sz w:val="21"/>
                <w:szCs w:val="21"/>
              </w:rPr>
              <w:t>一、质量要求和技术标准。供方提供的商品必须是全新的，完全符合国家有关技术标准，供方的质量保证及售后服务承诺如下：</w:t>
            </w:r>
          </w:p>
          <w:p w14:paraId="3CE5DF2C">
            <w:pPr>
              <w:spacing w:line="240" w:lineRule="atLeast"/>
              <w:rPr>
                <w:rFonts w:ascii="方正仿宋_GBK" w:eastAsia="方正仿宋_GBK"/>
                <w:sz w:val="21"/>
                <w:szCs w:val="21"/>
              </w:rPr>
            </w:pPr>
            <w:r>
              <w:rPr>
                <w:rFonts w:hint="eastAsia" w:ascii="方正仿宋_GBK" w:eastAsia="方正仿宋_GBK"/>
                <w:sz w:val="21"/>
                <w:szCs w:val="21"/>
              </w:rPr>
              <w:t>1、质保期限：</w:t>
            </w:r>
          </w:p>
          <w:p w14:paraId="59272B1F">
            <w:pPr>
              <w:spacing w:line="240" w:lineRule="atLeast"/>
              <w:rPr>
                <w:rFonts w:ascii="方正仿宋_GBK" w:eastAsia="方正仿宋_GBK"/>
                <w:sz w:val="21"/>
                <w:szCs w:val="21"/>
              </w:rPr>
            </w:pPr>
            <w:r>
              <w:rPr>
                <w:rFonts w:hint="eastAsia" w:ascii="方正仿宋_GBK" w:eastAsia="方正仿宋_GBK"/>
                <w:sz w:val="21"/>
                <w:szCs w:val="21"/>
              </w:rPr>
              <w:t>2、保修范围：</w:t>
            </w:r>
          </w:p>
          <w:p w14:paraId="01F9ED82">
            <w:pPr>
              <w:spacing w:line="240" w:lineRule="atLeast"/>
              <w:rPr>
                <w:rFonts w:ascii="方正仿宋_GBK" w:eastAsia="方正仿宋_GBK"/>
                <w:sz w:val="21"/>
                <w:szCs w:val="21"/>
              </w:rPr>
            </w:pPr>
            <w:r>
              <w:rPr>
                <w:rFonts w:hint="eastAsia" w:ascii="方正仿宋_GBK" w:eastAsia="方正仿宋_GBK"/>
                <w:sz w:val="21"/>
                <w:szCs w:val="21"/>
              </w:rPr>
              <w:t>3、服务措施：</w:t>
            </w:r>
          </w:p>
          <w:p w14:paraId="2860B1C8">
            <w:pPr>
              <w:spacing w:line="240" w:lineRule="atLeast"/>
              <w:rPr>
                <w:rFonts w:ascii="方正仿宋_GBK" w:eastAsia="方正仿宋_GBK"/>
                <w:sz w:val="21"/>
                <w:szCs w:val="21"/>
              </w:rPr>
            </w:pPr>
            <w:r>
              <w:rPr>
                <w:rFonts w:hint="eastAsia" w:ascii="方正仿宋_GBK" w:eastAsia="方正仿宋_GBK"/>
                <w:sz w:val="21"/>
                <w:szCs w:val="21"/>
              </w:rPr>
              <w:t>4、质保期后服务：</w:t>
            </w:r>
          </w:p>
        </w:tc>
      </w:tr>
      <w:tr w14:paraId="21F1E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913" w:hRule="atLeast"/>
        </w:trPr>
        <w:tc>
          <w:tcPr>
            <w:tcW w:w="9613" w:type="dxa"/>
            <w:gridSpan w:val="8"/>
          </w:tcPr>
          <w:p w14:paraId="737848D7">
            <w:pPr>
              <w:spacing w:line="240" w:lineRule="atLeast"/>
              <w:rPr>
                <w:rFonts w:ascii="方正仿宋_GBK" w:eastAsia="方正仿宋_GBK"/>
                <w:sz w:val="21"/>
                <w:szCs w:val="21"/>
              </w:rPr>
            </w:pPr>
            <w:r>
              <w:rPr>
                <w:rFonts w:hint="eastAsia" w:ascii="方正仿宋_GBK" w:eastAsia="方正仿宋_GBK"/>
                <w:sz w:val="21"/>
                <w:szCs w:val="21"/>
              </w:rPr>
              <w:t>二、随机备品、附件、工具数量及供应方法：</w:t>
            </w:r>
          </w:p>
        </w:tc>
      </w:tr>
      <w:tr w14:paraId="37544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751" w:hRule="atLeast"/>
        </w:trPr>
        <w:tc>
          <w:tcPr>
            <w:tcW w:w="9613" w:type="dxa"/>
            <w:gridSpan w:val="8"/>
          </w:tcPr>
          <w:p w14:paraId="4C108890">
            <w:pPr>
              <w:spacing w:line="240" w:lineRule="atLeast"/>
              <w:rPr>
                <w:rFonts w:ascii="方正仿宋_GBK" w:eastAsia="方正仿宋_GBK"/>
                <w:sz w:val="21"/>
                <w:szCs w:val="21"/>
              </w:rPr>
            </w:pPr>
            <w:r>
              <w:rPr>
                <w:rFonts w:hint="eastAsia" w:ascii="方正仿宋_GBK" w:eastAsia="方正仿宋_GBK"/>
                <w:sz w:val="21"/>
                <w:szCs w:val="21"/>
              </w:rPr>
              <w:t>三、交提货方式：</w:t>
            </w:r>
          </w:p>
        </w:tc>
      </w:tr>
      <w:tr w14:paraId="5CC8F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32" w:hRule="atLeast"/>
        </w:trPr>
        <w:tc>
          <w:tcPr>
            <w:tcW w:w="9628" w:type="dxa"/>
            <w:gridSpan w:val="9"/>
          </w:tcPr>
          <w:p w14:paraId="671B44C2">
            <w:pPr>
              <w:spacing w:line="240" w:lineRule="atLeast"/>
              <w:rPr>
                <w:rFonts w:ascii="方正仿宋_GBK" w:eastAsia="方正仿宋_GBK"/>
                <w:sz w:val="21"/>
                <w:szCs w:val="21"/>
              </w:rPr>
            </w:pPr>
            <w:r>
              <w:rPr>
                <w:rFonts w:hint="eastAsia" w:ascii="方正仿宋_GBK" w:eastAsia="方正仿宋_GBK"/>
                <w:sz w:val="21"/>
                <w:szCs w:val="21"/>
              </w:rPr>
              <w:t>四、验收标准、方法：</w:t>
            </w:r>
          </w:p>
          <w:p w14:paraId="70C9B18D">
            <w:pPr>
              <w:spacing w:line="240" w:lineRule="atLeast"/>
              <w:rPr>
                <w:rFonts w:ascii="方正仿宋_GBK" w:eastAsia="方正仿宋_GBK"/>
                <w:sz w:val="21"/>
                <w:szCs w:val="21"/>
              </w:rPr>
            </w:pPr>
            <w:r>
              <w:rPr>
                <w:rFonts w:hint="eastAsia" w:ascii="方正仿宋_GBK" w:eastAsia="方正仿宋_GBK"/>
                <w:sz w:val="21"/>
                <w:szCs w:val="21"/>
              </w:rPr>
              <w:t>如有异议，请于      日内提出。</w:t>
            </w:r>
          </w:p>
        </w:tc>
      </w:tr>
      <w:tr w14:paraId="32E45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9628" w:type="dxa"/>
            <w:gridSpan w:val="9"/>
          </w:tcPr>
          <w:p w14:paraId="6165D8EA">
            <w:pPr>
              <w:spacing w:line="240" w:lineRule="atLeast"/>
              <w:rPr>
                <w:rFonts w:ascii="方正仿宋_GBK" w:eastAsia="方正仿宋_GBK"/>
                <w:sz w:val="21"/>
                <w:szCs w:val="21"/>
              </w:rPr>
            </w:pPr>
            <w:r>
              <w:rPr>
                <w:rFonts w:hint="eastAsia" w:ascii="方正仿宋_GBK" w:eastAsia="方正仿宋_GBK"/>
                <w:sz w:val="21"/>
                <w:szCs w:val="21"/>
              </w:rPr>
              <w:t>五、付款方式：</w:t>
            </w:r>
          </w:p>
          <w:p w14:paraId="76C3CAF3">
            <w:pPr>
              <w:pStyle w:val="33"/>
              <w:spacing w:line="240" w:lineRule="atLeast"/>
              <w:rPr>
                <w:rFonts w:ascii="方正仿宋_GBK" w:eastAsia="方正仿宋_GBK"/>
                <w:sz w:val="21"/>
                <w:szCs w:val="21"/>
              </w:rPr>
            </w:pPr>
          </w:p>
        </w:tc>
      </w:tr>
      <w:tr w14:paraId="4AA8D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9628" w:type="dxa"/>
            <w:gridSpan w:val="9"/>
          </w:tcPr>
          <w:p w14:paraId="1356CDAB">
            <w:pPr>
              <w:spacing w:line="240" w:lineRule="atLeast"/>
              <w:rPr>
                <w:rFonts w:ascii="方正仿宋_GBK" w:eastAsia="方正仿宋_GBK"/>
                <w:sz w:val="21"/>
                <w:szCs w:val="21"/>
              </w:rPr>
            </w:pPr>
            <w:r>
              <w:rPr>
                <w:rFonts w:hint="eastAsia" w:ascii="方正仿宋_GBK" w:eastAsia="方正仿宋_GBK"/>
                <w:sz w:val="21"/>
                <w:szCs w:val="21"/>
              </w:rPr>
              <w:t>六、违约责任：</w:t>
            </w:r>
          </w:p>
          <w:p w14:paraId="6C042745">
            <w:pPr>
              <w:spacing w:line="240" w:lineRule="atLeast"/>
              <w:rPr>
                <w:rFonts w:ascii="方正仿宋_GBK" w:eastAsia="方正仿宋_GBK"/>
                <w:sz w:val="21"/>
                <w:szCs w:val="21"/>
              </w:rPr>
            </w:pPr>
            <w:r>
              <w:rPr>
                <w:rFonts w:hint="eastAsia" w:ascii="方正仿宋_GBK" w:eastAsia="方正仿宋_GBK"/>
                <w:sz w:val="21"/>
                <w:szCs w:val="21"/>
              </w:rPr>
              <w:t>按《中华人民共和国民法典》、《中华人民共和国政府采购法》执行，或按双方约定。（采购人应按项目实际情况完整填写）</w:t>
            </w:r>
          </w:p>
        </w:tc>
      </w:tr>
      <w:tr w14:paraId="3F422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trPr>
        <w:tc>
          <w:tcPr>
            <w:tcW w:w="9628" w:type="dxa"/>
            <w:gridSpan w:val="9"/>
          </w:tcPr>
          <w:p w14:paraId="2E40C6FE">
            <w:pPr>
              <w:spacing w:line="240" w:lineRule="atLeast"/>
              <w:rPr>
                <w:rFonts w:ascii="方正仿宋_GBK" w:eastAsia="方正仿宋_GBK"/>
                <w:sz w:val="21"/>
                <w:szCs w:val="21"/>
              </w:rPr>
            </w:pPr>
            <w:r>
              <w:rPr>
                <w:rFonts w:hint="eastAsia" w:ascii="方正仿宋_GBK" w:eastAsia="方正仿宋_GBK"/>
                <w:sz w:val="21"/>
                <w:szCs w:val="21"/>
              </w:rPr>
              <w:t>七、其他约定事项：</w:t>
            </w:r>
          </w:p>
          <w:p w14:paraId="60E3DE23">
            <w:pPr>
              <w:spacing w:line="240" w:lineRule="atLeast"/>
              <w:rPr>
                <w:rFonts w:ascii="方正仿宋_GBK" w:eastAsia="方正仿宋_GBK"/>
                <w:sz w:val="21"/>
                <w:szCs w:val="21"/>
              </w:rPr>
            </w:pPr>
            <w:r>
              <w:rPr>
                <w:rFonts w:hint="eastAsia" w:ascii="方正仿宋_GBK" w:eastAsia="方正仿宋_GBK"/>
                <w:sz w:val="21"/>
                <w:szCs w:val="21"/>
              </w:rPr>
              <w:t>1.招标文件及其澄清文件、投标文件和承诺是本合同不可分割的部分。</w:t>
            </w:r>
          </w:p>
          <w:p w14:paraId="75820401">
            <w:pPr>
              <w:spacing w:line="240" w:lineRule="atLeast"/>
              <w:rPr>
                <w:rFonts w:ascii="方正仿宋_GBK" w:eastAsia="方正仿宋_GBK"/>
                <w:sz w:val="21"/>
                <w:szCs w:val="21"/>
              </w:rPr>
            </w:pPr>
            <w:r>
              <w:rPr>
                <w:rFonts w:hint="eastAsia" w:ascii="方正仿宋_GBK" w:eastAsia="方正仿宋_GBK"/>
                <w:sz w:val="21"/>
                <w:szCs w:val="21"/>
              </w:rPr>
              <w:t>2.本合同如发生争议由双方协商解决，协商不成向需方所在地仲裁机构提请仲裁。</w:t>
            </w:r>
          </w:p>
          <w:p w14:paraId="5438ACBE">
            <w:pPr>
              <w:spacing w:line="240" w:lineRule="atLeast"/>
              <w:rPr>
                <w:rFonts w:ascii="方正仿宋_GBK" w:eastAsia="方正仿宋_GBK"/>
                <w:sz w:val="21"/>
                <w:szCs w:val="21"/>
              </w:rPr>
            </w:pPr>
            <w:r>
              <w:rPr>
                <w:rFonts w:hint="eastAsia" w:ascii="方正仿宋_GBK" w:eastAsia="方正仿宋_GBK"/>
                <w:sz w:val="21"/>
                <w:szCs w:val="21"/>
              </w:rPr>
              <w:t>3.本合同一式__份， 需方__份，供方__份，</w:t>
            </w:r>
            <w:r>
              <w:rPr>
                <w:rFonts w:hint="eastAsia" w:ascii="方正仿宋_GBK" w:hAnsi="仿宋" w:eastAsia="方正仿宋_GBK"/>
                <w:sz w:val="21"/>
                <w:szCs w:val="21"/>
              </w:rPr>
              <w:t>具备同等法律效力</w:t>
            </w:r>
            <w:r>
              <w:rPr>
                <w:rFonts w:hint="eastAsia" w:ascii="方正仿宋_GBK" w:eastAsia="方正仿宋_GBK"/>
                <w:sz w:val="21"/>
                <w:szCs w:val="21"/>
              </w:rPr>
              <w:t>。</w:t>
            </w:r>
          </w:p>
          <w:p w14:paraId="54974A55">
            <w:pPr>
              <w:spacing w:line="240" w:lineRule="atLeast"/>
              <w:rPr>
                <w:rFonts w:ascii="方正仿宋_GBK" w:eastAsia="方正仿宋_GBK"/>
                <w:sz w:val="21"/>
                <w:szCs w:val="21"/>
              </w:rPr>
            </w:pPr>
            <w:r>
              <w:rPr>
                <w:rFonts w:hint="eastAsia" w:ascii="方正仿宋_GBK" w:eastAsia="方正仿宋_GBK"/>
                <w:sz w:val="21"/>
                <w:szCs w:val="21"/>
              </w:rPr>
              <w:t>4.其他：</w:t>
            </w:r>
          </w:p>
        </w:tc>
      </w:tr>
      <w:tr w14:paraId="423B9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8" w:hRule="atLeast"/>
        </w:trPr>
        <w:tc>
          <w:tcPr>
            <w:tcW w:w="4503" w:type="dxa"/>
            <w:gridSpan w:val="4"/>
          </w:tcPr>
          <w:p w14:paraId="222DC02A">
            <w:pPr>
              <w:spacing w:line="240" w:lineRule="atLeast"/>
              <w:rPr>
                <w:rFonts w:ascii="方正仿宋_GBK" w:eastAsia="方正仿宋_GBK"/>
                <w:sz w:val="21"/>
                <w:szCs w:val="21"/>
              </w:rPr>
            </w:pPr>
            <w:r>
              <w:rPr>
                <w:rFonts w:hint="eastAsia" w:ascii="方正仿宋_GBK" w:eastAsia="方正仿宋_GBK"/>
                <w:sz w:val="21"/>
                <w:szCs w:val="21"/>
              </w:rPr>
              <w:t>需方：</w:t>
            </w:r>
          </w:p>
          <w:p w14:paraId="77FBFD94">
            <w:pPr>
              <w:spacing w:line="240" w:lineRule="atLeast"/>
              <w:rPr>
                <w:rFonts w:ascii="方正仿宋_GBK" w:eastAsia="方正仿宋_GBK"/>
                <w:sz w:val="21"/>
                <w:szCs w:val="21"/>
              </w:rPr>
            </w:pPr>
            <w:r>
              <w:rPr>
                <w:rFonts w:hint="eastAsia" w:ascii="方正仿宋_GBK" w:eastAsia="方正仿宋_GBK"/>
                <w:sz w:val="21"/>
                <w:szCs w:val="21"/>
              </w:rPr>
              <w:t>地址：</w:t>
            </w:r>
          </w:p>
          <w:p w14:paraId="380038BB">
            <w:pPr>
              <w:spacing w:line="240" w:lineRule="atLeast"/>
              <w:rPr>
                <w:rFonts w:ascii="方正仿宋_GBK" w:eastAsia="方正仿宋_GBK"/>
                <w:sz w:val="21"/>
                <w:szCs w:val="21"/>
              </w:rPr>
            </w:pPr>
            <w:r>
              <w:rPr>
                <w:rFonts w:hint="eastAsia" w:ascii="方正仿宋_GBK" w:eastAsia="方正仿宋_GBK"/>
                <w:sz w:val="21"/>
                <w:szCs w:val="21"/>
              </w:rPr>
              <w:t>联系电话：</w:t>
            </w:r>
          </w:p>
          <w:p w14:paraId="3197F8BF">
            <w:pPr>
              <w:spacing w:line="240" w:lineRule="atLeast"/>
              <w:rPr>
                <w:rFonts w:ascii="方正仿宋_GBK" w:eastAsia="方正仿宋_GBK"/>
                <w:sz w:val="21"/>
                <w:szCs w:val="21"/>
              </w:rPr>
            </w:pPr>
            <w:r>
              <w:rPr>
                <w:rFonts w:hint="eastAsia" w:ascii="方正仿宋_GBK" w:eastAsia="方正仿宋_GBK"/>
                <w:sz w:val="21"/>
                <w:szCs w:val="21"/>
              </w:rPr>
              <w:t>授权代表：</w:t>
            </w:r>
          </w:p>
        </w:tc>
        <w:tc>
          <w:tcPr>
            <w:tcW w:w="5125" w:type="dxa"/>
            <w:gridSpan w:val="5"/>
          </w:tcPr>
          <w:p w14:paraId="4A861636">
            <w:pPr>
              <w:spacing w:line="240" w:lineRule="atLeast"/>
              <w:rPr>
                <w:rFonts w:ascii="方正仿宋_GBK" w:eastAsia="方正仿宋_GBK"/>
                <w:sz w:val="21"/>
                <w:szCs w:val="21"/>
              </w:rPr>
            </w:pPr>
            <w:r>
              <w:rPr>
                <w:rFonts w:hint="eastAsia" w:ascii="方正仿宋_GBK" w:eastAsia="方正仿宋_GBK"/>
                <w:sz w:val="21"/>
                <w:szCs w:val="21"/>
              </w:rPr>
              <w:t>供方：</w:t>
            </w:r>
          </w:p>
          <w:p w14:paraId="11E92F34">
            <w:pPr>
              <w:spacing w:line="240" w:lineRule="atLeast"/>
              <w:rPr>
                <w:rFonts w:ascii="方正仿宋_GBK" w:eastAsia="方正仿宋_GBK"/>
                <w:sz w:val="21"/>
                <w:szCs w:val="21"/>
              </w:rPr>
            </w:pPr>
            <w:r>
              <w:rPr>
                <w:rFonts w:hint="eastAsia" w:ascii="方正仿宋_GBK" w:eastAsia="方正仿宋_GBK"/>
                <w:sz w:val="21"/>
                <w:szCs w:val="21"/>
              </w:rPr>
              <w:t>地址：</w:t>
            </w:r>
          </w:p>
          <w:p w14:paraId="732362A3">
            <w:pPr>
              <w:spacing w:line="240" w:lineRule="atLeast"/>
              <w:rPr>
                <w:rFonts w:ascii="方正仿宋_GBK" w:eastAsia="方正仿宋_GBK"/>
                <w:sz w:val="21"/>
                <w:szCs w:val="21"/>
              </w:rPr>
            </w:pPr>
            <w:r>
              <w:rPr>
                <w:rFonts w:hint="eastAsia" w:ascii="方正仿宋_GBK" w:eastAsia="方正仿宋_GBK"/>
                <w:sz w:val="21"/>
                <w:szCs w:val="21"/>
              </w:rPr>
              <w:t>电话：</w:t>
            </w:r>
          </w:p>
          <w:p w14:paraId="2A2CA500">
            <w:pPr>
              <w:spacing w:line="240" w:lineRule="atLeast"/>
              <w:rPr>
                <w:rFonts w:ascii="方正仿宋_GBK" w:eastAsia="方正仿宋_GBK"/>
                <w:sz w:val="21"/>
                <w:szCs w:val="21"/>
              </w:rPr>
            </w:pPr>
            <w:r>
              <w:rPr>
                <w:rFonts w:hint="eastAsia" w:ascii="方正仿宋_GBK" w:eastAsia="方正仿宋_GBK"/>
                <w:sz w:val="21"/>
                <w:szCs w:val="21"/>
              </w:rPr>
              <w:t>传真：</w:t>
            </w:r>
          </w:p>
          <w:p w14:paraId="39CC0881">
            <w:pPr>
              <w:spacing w:line="240" w:lineRule="atLeast"/>
              <w:rPr>
                <w:rFonts w:ascii="方正仿宋_GBK" w:eastAsia="方正仿宋_GBK"/>
                <w:sz w:val="21"/>
                <w:szCs w:val="21"/>
              </w:rPr>
            </w:pPr>
            <w:r>
              <w:rPr>
                <w:rFonts w:hint="eastAsia" w:ascii="方正仿宋_GBK" w:eastAsia="方正仿宋_GBK"/>
                <w:sz w:val="21"/>
                <w:szCs w:val="21"/>
              </w:rPr>
              <w:t>开户银行：</w:t>
            </w:r>
          </w:p>
          <w:p w14:paraId="2C6A0443">
            <w:pPr>
              <w:spacing w:line="240" w:lineRule="atLeast"/>
              <w:rPr>
                <w:rFonts w:ascii="方正仿宋_GBK" w:eastAsia="方正仿宋_GBK"/>
                <w:sz w:val="21"/>
                <w:szCs w:val="21"/>
              </w:rPr>
            </w:pPr>
            <w:r>
              <w:rPr>
                <w:rFonts w:hint="eastAsia" w:ascii="方正仿宋_GBK" w:eastAsia="方正仿宋_GBK"/>
                <w:sz w:val="21"/>
                <w:szCs w:val="21"/>
              </w:rPr>
              <w:t>账号：</w:t>
            </w:r>
          </w:p>
          <w:p w14:paraId="6FDB9739">
            <w:pPr>
              <w:spacing w:line="240" w:lineRule="atLeast"/>
              <w:rPr>
                <w:rFonts w:ascii="方正仿宋_GBK" w:eastAsia="方正仿宋_GBK"/>
                <w:sz w:val="21"/>
                <w:szCs w:val="21"/>
              </w:rPr>
            </w:pPr>
            <w:r>
              <w:rPr>
                <w:rFonts w:hint="eastAsia" w:ascii="方正仿宋_GBK" w:eastAsia="方正仿宋_GBK"/>
                <w:sz w:val="21"/>
                <w:szCs w:val="21"/>
              </w:rPr>
              <w:t>授权代表：</w:t>
            </w:r>
          </w:p>
          <w:p w14:paraId="779A9EEE">
            <w:pPr>
              <w:widowControl/>
              <w:spacing w:line="240" w:lineRule="atLeast"/>
              <w:jc w:val="left"/>
              <w:rPr>
                <w:rFonts w:ascii="方正仿宋_GBK" w:eastAsia="方正仿宋_GBK"/>
                <w:sz w:val="21"/>
                <w:szCs w:val="21"/>
              </w:rPr>
            </w:pPr>
            <w:r>
              <w:rPr>
                <w:rFonts w:hint="eastAsia" w:ascii="方正仿宋_GBK" w:eastAsia="方正仿宋_GBK"/>
                <w:sz w:val="21"/>
                <w:szCs w:val="21"/>
              </w:rPr>
              <w:t>（本栏请用计算机打印以便于准确付款）</w:t>
            </w:r>
          </w:p>
        </w:tc>
      </w:tr>
      <w:tr w14:paraId="06FBC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9628" w:type="dxa"/>
            <w:gridSpan w:val="9"/>
          </w:tcPr>
          <w:p w14:paraId="7D32CDC3">
            <w:pPr>
              <w:spacing w:line="240" w:lineRule="atLeast"/>
              <w:rPr>
                <w:rFonts w:ascii="方正仿宋_GBK" w:eastAsia="方正仿宋_GBK"/>
                <w:sz w:val="21"/>
                <w:szCs w:val="21"/>
              </w:rPr>
            </w:pPr>
            <w:r>
              <w:rPr>
                <w:rFonts w:hint="eastAsia" w:ascii="方正仿宋_GBK" w:eastAsia="方正仿宋_GBK"/>
                <w:sz w:val="21"/>
                <w:szCs w:val="21"/>
              </w:rPr>
              <w:t>备注：</w:t>
            </w:r>
          </w:p>
          <w:p w14:paraId="260D70FF">
            <w:pPr>
              <w:spacing w:line="240" w:lineRule="atLeast"/>
              <w:rPr>
                <w:rFonts w:ascii="方正仿宋_GBK" w:eastAsia="方正仿宋_GBK"/>
                <w:sz w:val="21"/>
                <w:szCs w:val="21"/>
              </w:rPr>
            </w:pPr>
          </w:p>
          <w:p w14:paraId="43AFCACA">
            <w:pPr>
              <w:spacing w:line="240" w:lineRule="atLeast"/>
              <w:rPr>
                <w:rFonts w:ascii="方正仿宋_GBK" w:eastAsia="方正仿宋_GBK"/>
                <w:sz w:val="21"/>
                <w:szCs w:val="21"/>
              </w:rPr>
            </w:pPr>
          </w:p>
        </w:tc>
      </w:tr>
    </w:tbl>
    <w:p w14:paraId="2AA2F3DE">
      <w:pPr>
        <w:spacing w:line="500" w:lineRule="exact"/>
        <w:ind w:firstLine="480" w:firstLineChars="200"/>
        <w:rPr>
          <w:rFonts w:ascii="方正仿宋_GBK" w:eastAsia="方正仿宋_GBK"/>
          <w:sz w:val="24"/>
        </w:rPr>
      </w:pPr>
      <w:r>
        <w:rPr>
          <w:rFonts w:hint="eastAsia" w:ascii="方正仿宋_GBK" w:eastAsia="方正仿宋_GBK"/>
          <w:sz w:val="24"/>
        </w:rPr>
        <w:t>签约时间：           年   月   日      签约地点：</w:t>
      </w:r>
    </w:p>
    <w:p w14:paraId="4F1FF82C">
      <w:pPr>
        <w:spacing w:line="500" w:lineRule="exact"/>
        <w:ind w:firstLine="480" w:firstLineChars="200"/>
        <w:rPr>
          <w:rFonts w:ascii="方正仿宋_GBK" w:eastAsia="方正仿宋_GBK"/>
          <w:sz w:val="24"/>
        </w:rPr>
      </w:pPr>
    </w:p>
    <w:p w14:paraId="4F6F7668">
      <w:pPr>
        <w:pStyle w:val="3"/>
        <w:spacing w:line="360" w:lineRule="auto"/>
        <w:jc w:val="center"/>
        <w:rPr>
          <w:rFonts w:ascii="方正仿宋_GBK" w:eastAsia="方正仿宋_GBK"/>
          <w:b/>
        </w:rPr>
      </w:pPr>
      <w:r>
        <w:rPr>
          <w:rFonts w:hint="eastAsia" w:ascii="方正仿宋_GBK" w:eastAsia="方正仿宋_GBK"/>
          <w:sz w:val="24"/>
        </w:rPr>
        <w:br w:type="page"/>
      </w:r>
      <w:bookmarkStart w:id="499" w:name="_Toc16203"/>
      <w:bookmarkStart w:id="500" w:name="_Toc25727"/>
      <w:bookmarkStart w:id="501" w:name="_Toc6992"/>
      <w:bookmarkStart w:id="502" w:name="_Toc8818"/>
      <w:bookmarkStart w:id="503" w:name="_Toc23928"/>
      <w:bookmarkStart w:id="504" w:name="_Toc14325"/>
      <w:bookmarkStart w:id="505" w:name="_Toc12863"/>
      <w:bookmarkStart w:id="506" w:name="_Toc12202"/>
      <w:bookmarkStart w:id="507" w:name="_Toc19519"/>
      <w:bookmarkStart w:id="508" w:name="_Toc14019"/>
      <w:bookmarkStart w:id="509" w:name="_Toc8114"/>
      <w:bookmarkStart w:id="510" w:name="_Toc31517"/>
      <w:bookmarkStart w:id="511" w:name="_Toc75793539"/>
      <w:bookmarkStart w:id="512" w:name="_Toc9843"/>
      <w:bookmarkStart w:id="513" w:name="_Toc22748"/>
      <w:bookmarkStart w:id="514" w:name="_Toc8132"/>
      <w:r>
        <w:rPr>
          <w:rFonts w:hint="eastAsia" w:ascii="方正仿宋_GBK" w:eastAsia="方正仿宋_GBK"/>
          <w:b/>
        </w:rPr>
        <w:t>第七篇  投标文件格式</w:t>
      </w:r>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p>
    <w:p w14:paraId="2ACE6141">
      <w:pPr>
        <w:snapToGrid w:val="0"/>
        <w:spacing w:line="400" w:lineRule="exact"/>
        <w:ind w:firstLine="482" w:firstLineChars="200"/>
        <w:rPr>
          <w:rFonts w:ascii="方正仿宋_GBK" w:hAnsi="仿宋" w:eastAsia="方正仿宋_GBK"/>
          <w:b/>
          <w:sz w:val="24"/>
          <w:szCs w:val="24"/>
        </w:rPr>
      </w:pPr>
      <w:r>
        <w:rPr>
          <w:rFonts w:hint="eastAsia" w:ascii="方正仿宋_GBK" w:hAnsi="仿宋" w:eastAsia="方正仿宋_GBK"/>
          <w:b/>
          <w:sz w:val="24"/>
          <w:szCs w:val="24"/>
        </w:rPr>
        <w:t>一、经济文件</w:t>
      </w:r>
    </w:p>
    <w:p w14:paraId="6E27468B">
      <w:pPr>
        <w:snapToGrid w:val="0"/>
        <w:spacing w:line="400" w:lineRule="exact"/>
        <w:ind w:firstLine="480" w:firstLineChars="200"/>
        <w:rPr>
          <w:rFonts w:ascii="方正仿宋_GBK" w:hAnsi="仿宋" w:eastAsia="方正仿宋_GBK"/>
          <w:sz w:val="24"/>
          <w:szCs w:val="24"/>
        </w:rPr>
      </w:pPr>
      <w:r>
        <w:rPr>
          <w:rFonts w:hint="eastAsia" w:ascii="方正仿宋_GBK" w:hAnsi="仿宋" w:eastAsia="方正仿宋_GBK"/>
          <w:sz w:val="24"/>
          <w:szCs w:val="24"/>
        </w:rPr>
        <w:t>（一）开标一览表</w:t>
      </w:r>
    </w:p>
    <w:p w14:paraId="7F962A77">
      <w:pPr>
        <w:snapToGrid w:val="0"/>
        <w:spacing w:line="400" w:lineRule="exact"/>
        <w:ind w:firstLine="480" w:firstLineChars="200"/>
        <w:rPr>
          <w:rFonts w:ascii="方正仿宋_GBK" w:hAnsi="仿宋" w:eastAsia="方正仿宋_GBK"/>
          <w:sz w:val="24"/>
          <w:szCs w:val="24"/>
        </w:rPr>
      </w:pPr>
      <w:r>
        <w:rPr>
          <w:rFonts w:hint="eastAsia" w:ascii="方正仿宋_GBK" w:hAnsi="仿宋" w:eastAsia="方正仿宋_GBK"/>
          <w:sz w:val="24"/>
          <w:szCs w:val="24"/>
        </w:rPr>
        <w:t>（二）分项报价明细表</w:t>
      </w:r>
    </w:p>
    <w:p w14:paraId="33585BE8">
      <w:pPr>
        <w:snapToGrid w:val="0"/>
        <w:spacing w:line="400" w:lineRule="exact"/>
        <w:ind w:firstLine="482" w:firstLineChars="200"/>
        <w:rPr>
          <w:rFonts w:ascii="方正仿宋_GBK" w:hAnsi="仿宋" w:eastAsia="方正仿宋_GBK"/>
          <w:b/>
          <w:sz w:val="24"/>
          <w:szCs w:val="24"/>
        </w:rPr>
      </w:pPr>
      <w:r>
        <w:rPr>
          <w:rFonts w:hint="eastAsia" w:ascii="方正仿宋_GBK" w:hAnsi="仿宋" w:eastAsia="方正仿宋_GBK"/>
          <w:b/>
          <w:sz w:val="24"/>
          <w:szCs w:val="24"/>
        </w:rPr>
        <w:t>二、技术（质量）文件</w:t>
      </w:r>
    </w:p>
    <w:p w14:paraId="7451F108">
      <w:pPr>
        <w:snapToGrid w:val="0"/>
        <w:spacing w:line="40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（一）</w:t>
      </w:r>
      <w:r>
        <w:rPr>
          <w:rFonts w:hint="eastAsia" w:ascii="方正仿宋_GBK" w:hAnsi="宋体" w:eastAsia="方正仿宋_GBK"/>
          <w:sz w:val="24"/>
          <w:szCs w:val="28"/>
        </w:rPr>
        <w:t>技术（质量）条款差异表</w:t>
      </w:r>
    </w:p>
    <w:p w14:paraId="395FD965">
      <w:pPr>
        <w:snapToGrid w:val="0"/>
        <w:spacing w:line="40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（二）</w:t>
      </w:r>
      <w:r>
        <w:rPr>
          <w:rFonts w:hint="eastAsia" w:ascii="方正仿宋_GBK" w:hAnsi="宋体" w:eastAsia="方正仿宋_GBK"/>
          <w:sz w:val="24"/>
          <w:szCs w:val="28"/>
        </w:rPr>
        <w:t>其他技术（质量）资料</w:t>
      </w:r>
    </w:p>
    <w:p w14:paraId="1C99A69E">
      <w:pPr>
        <w:snapToGrid w:val="0"/>
        <w:spacing w:line="400" w:lineRule="exact"/>
        <w:ind w:firstLine="482" w:firstLineChars="200"/>
        <w:rPr>
          <w:rFonts w:ascii="方正仿宋_GBK" w:hAnsi="仿宋" w:eastAsia="方正仿宋_GBK"/>
          <w:b/>
          <w:sz w:val="24"/>
          <w:szCs w:val="24"/>
        </w:rPr>
      </w:pPr>
      <w:r>
        <w:rPr>
          <w:rFonts w:hint="eastAsia" w:ascii="方正仿宋_GBK" w:hAnsi="仿宋" w:eastAsia="方正仿宋_GBK"/>
          <w:b/>
          <w:sz w:val="24"/>
          <w:szCs w:val="24"/>
        </w:rPr>
        <w:t>三、商务文件</w:t>
      </w:r>
    </w:p>
    <w:p w14:paraId="0304D176">
      <w:pPr>
        <w:snapToGrid w:val="0"/>
        <w:spacing w:line="40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（一）投标函（格式）</w:t>
      </w:r>
    </w:p>
    <w:p w14:paraId="20354397">
      <w:pPr>
        <w:snapToGrid w:val="0"/>
        <w:spacing w:line="40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（二）商务条款差异表</w:t>
      </w:r>
    </w:p>
    <w:p w14:paraId="11F8FD17">
      <w:pPr>
        <w:snapToGrid w:val="0"/>
        <w:spacing w:line="400" w:lineRule="exact"/>
        <w:ind w:firstLine="480" w:firstLineChars="200"/>
        <w:rPr>
          <w:rFonts w:ascii="方正仿宋_GBK" w:hAnsi="仿宋" w:eastAsia="方正仿宋_GBK"/>
          <w:sz w:val="24"/>
          <w:szCs w:val="24"/>
        </w:rPr>
      </w:pPr>
      <w:r>
        <w:rPr>
          <w:rFonts w:hint="eastAsia" w:ascii="方正仿宋_GBK" w:hAnsi="宋体" w:eastAsia="方正仿宋_GBK"/>
          <w:sz w:val="24"/>
          <w:szCs w:val="24"/>
        </w:rPr>
        <w:t>（三）其他商务资料</w:t>
      </w:r>
    </w:p>
    <w:p w14:paraId="5C8AF8DA">
      <w:pPr>
        <w:tabs>
          <w:tab w:val="left" w:pos="1764"/>
        </w:tabs>
        <w:snapToGrid w:val="0"/>
        <w:spacing w:line="400" w:lineRule="exact"/>
        <w:ind w:firstLine="482" w:firstLineChars="200"/>
        <w:rPr>
          <w:rFonts w:ascii="方正仿宋_GBK" w:hAnsi="仿宋" w:eastAsia="方正仿宋_GBK"/>
          <w:b/>
          <w:sz w:val="24"/>
          <w:szCs w:val="24"/>
        </w:rPr>
      </w:pPr>
      <w:r>
        <w:rPr>
          <w:rFonts w:hint="eastAsia" w:ascii="方正仿宋_GBK" w:hAnsi="仿宋" w:eastAsia="方正仿宋_GBK"/>
          <w:b/>
          <w:sz w:val="24"/>
          <w:szCs w:val="24"/>
        </w:rPr>
        <w:t>四、其他</w:t>
      </w:r>
    </w:p>
    <w:p w14:paraId="7F2B2581">
      <w:pPr>
        <w:snapToGrid w:val="0"/>
        <w:spacing w:line="40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（一）其他与项目有关的资料（自附）</w:t>
      </w:r>
    </w:p>
    <w:p w14:paraId="1CA720C7">
      <w:pPr>
        <w:snapToGrid w:val="0"/>
        <w:spacing w:line="400" w:lineRule="exact"/>
        <w:ind w:firstLine="482" w:firstLineChars="200"/>
        <w:rPr>
          <w:rFonts w:ascii="方正仿宋_GBK" w:hAnsi="仿宋" w:eastAsia="方正仿宋_GBK"/>
          <w:b/>
          <w:sz w:val="24"/>
          <w:szCs w:val="24"/>
        </w:rPr>
      </w:pPr>
      <w:r>
        <w:rPr>
          <w:rFonts w:hint="eastAsia" w:ascii="方正仿宋_GBK" w:hAnsi="仿宋" w:eastAsia="方正仿宋_GBK"/>
          <w:b/>
          <w:sz w:val="24"/>
          <w:szCs w:val="24"/>
        </w:rPr>
        <w:t>五、资格文件</w:t>
      </w:r>
    </w:p>
    <w:p w14:paraId="6F2FE84A">
      <w:pPr>
        <w:snapToGrid w:val="0"/>
        <w:spacing w:line="40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（一）法人营业执照（副本）或事业单位法人证书（副本）或个体工商户营业执照或有效的自然人身份证明或社会团体法人登记证书复印件</w:t>
      </w:r>
    </w:p>
    <w:p w14:paraId="1264E231">
      <w:pPr>
        <w:snapToGrid w:val="0"/>
        <w:spacing w:line="40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（二）法定代表人身份证明书（格式）</w:t>
      </w:r>
    </w:p>
    <w:p w14:paraId="609C9D62">
      <w:pPr>
        <w:snapToGrid w:val="0"/>
        <w:spacing w:line="40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（三）法定代表人授权委托书（格式）</w:t>
      </w:r>
    </w:p>
    <w:p w14:paraId="55106F85">
      <w:pPr>
        <w:snapToGrid w:val="0"/>
        <w:spacing w:line="40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（四）基本资格条件承诺函（格式）</w:t>
      </w:r>
    </w:p>
    <w:p w14:paraId="46E8C0F3">
      <w:pPr>
        <w:snapToGrid w:val="0"/>
        <w:spacing w:line="40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（五）特定资格条件证书或证明文件（如有）</w:t>
      </w:r>
    </w:p>
    <w:p w14:paraId="648A3542">
      <w:pPr>
        <w:snapToGrid w:val="0"/>
        <w:spacing w:line="400" w:lineRule="exact"/>
        <w:ind w:firstLine="480" w:firstLineChars="200"/>
        <w:rPr>
          <w:rFonts w:ascii="方正仿宋_GBK" w:hAnsi="宋体" w:eastAsia="方正仿宋_GBK"/>
          <w:sz w:val="24"/>
          <w:szCs w:val="24"/>
        </w:rPr>
      </w:pPr>
    </w:p>
    <w:p w14:paraId="69F1A8B0">
      <w:pPr>
        <w:pStyle w:val="4"/>
        <w:pageBreakBefore/>
        <w:spacing w:line="500" w:lineRule="exact"/>
        <w:ind w:firstLine="640" w:firstLineChars="200"/>
        <w:rPr>
          <w:rFonts w:ascii="方正仿宋_GBK" w:hAnsi="仿宋" w:eastAsia="方正仿宋_GBK"/>
          <w:b w:val="0"/>
          <w:szCs w:val="28"/>
        </w:rPr>
      </w:pPr>
      <w:bookmarkStart w:id="515" w:name="_Toc31828"/>
      <w:bookmarkStart w:id="516" w:name="_Toc15893"/>
      <w:bookmarkStart w:id="517" w:name="_Toc27943"/>
      <w:bookmarkStart w:id="518" w:name="_Toc27612"/>
      <w:bookmarkStart w:id="519" w:name="_Toc75793540"/>
      <w:bookmarkStart w:id="520" w:name="_Toc23361"/>
      <w:bookmarkStart w:id="521" w:name="_Toc21561"/>
      <w:bookmarkStart w:id="522" w:name="_Toc1894"/>
      <w:bookmarkStart w:id="523" w:name="_Toc10124"/>
      <w:bookmarkStart w:id="524" w:name="_Toc14568"/>
      <w:bookmarkStart w:id="525" w:name="_Toc18349"/>
      <w:bookmarkStart w:id="526" w:name="_Toc13547"/>
      <w:bookmarkStart w:id="527" w:name="_Toc31914"/>
      <w:bookmarkStart w:id="528" w:name="_Toc25659"/>
      <w:bookmarkStart w:id="529" w:name="_Toc14552"/>
      <w:bookmarkStart w:id="530" w:name="_Toc29821"/>
      <w:r>
        <w:rPr>
          <w:rFonts w:hint="eastAsia" w:ascii="方正仿宋_GBK" w:hAnsi="仿宋" w:eastAsia="方正仿宋_GBK"/>
          <w:b w:val="0"/>
          <w:szCs w:val="28"/>
        </w:rPr>
        <w:t>一、经济文件</w:t>
      </w:r>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p>
    <w:p w14:paraId="7CFB9307">
      <w:pPr>
        <w:snapToGrid w:val="0"/>
        <w:spacing w:line="500" w:lineRule="exact"/>
        <w:jc w:val="center"/>
        <w:rPr>
          <w:rFonts w:ascii="方正仿宋_GBK" w:hAnsi="宋体" w:eastAsia="方正仿宋_GBK"/>
          <w:szCs w:val="36"/>
        </w:rPr>
      </w:pPr>
      <w:r>
        <w:rPr>
          <w:rFonts w:hint="eastAsia" w:ascii="方正仿宋_GBK" w:hAnsi="宋体" w:eastAsia="方正仿宋_GBK"/>
          <w:szCs w:val="36"/>
        </w:rPr>
        <w:t>（一）开标一览表</w:t>
      </w:r>
    </w:p>
    <w:p w14:paraId="7A3746B2">
      <w:pPr>
        <w:snapToGrid w:val="0"/>
        <w:spacing w:line="400" w:lineRule="exact"/>
        <w:ind w:firstLine="480" w:firstLineChars="200"/>
        <w:rPr>
          <w:rFonts w:ascii="方正仿宋_GBK" w:hAnsi="宋体" w:eastAsia="方正仿宋_GBK"/>
          <w:sz w:val="24"/>
          <w:szCs w:val="28"/>
        </w:rPr>
      </w:pPr>
      <w:r>
        <w:rPr>
          <w:rFonts w:hint="eastAsia" w:ascii="方正仿宋_GBK" w:hAnsi="宋体" w:eastAsia="方正仿宋_GBK"/>
          <w:sz w:val="24"/>
          <w:szCs w:val="28"/>
        </w:rPr>
        <w:t>项目号：</w:t>
      </w:r>
    </w:p>
    <w:p w14:paraId="673F6A9A">
      <w:pPr>
        <w:snapToGrid w:val="0"/>
        <w:spacing w:line="400" w:lineRule="exact"/>
        <w:ind w:firstLine="480" w:firstLineChars="200"/>
        <w:rPr>
          <w:rFonts w:ascii="方正仿宋_GBK" w:hAnsi="宋体" w:eastAsia="方正仿宋_GBK"/>
          <w:sz w:val="24"/>
          <w:szCs w:val="28"/>
        </w:rPr>
      </w:pPr>
      <w:r>
        <w:rPr>
          <w:rFonts w:hint="eastAsia" w:ascii="方正仿宋_GBK" w:hAnsi="宋体" w:eastAsia="方正仿宋_GBK"/>
          <w:sz w:val="24"/>
          <w:szCs w:val="28"/>
        </w:rPr>
        <w:t>招标项目名称：</w:t>
      </w:r>
    </w:p>
    <w:tbl>
      <w:tblPr>
        <w:tblStyle w:val="5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8"/>
        <w:gridCol w:w="2148"/>
        <w:gridCol w:w="932"/>
        <w:gridCol w:w="4760"/>
      </w:tblGrid>
      <w:tr w14:paraId="65DDC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trPr>
        <w:tc>
          <w:tcPr>
            <w:tcW w:w="1788" w:type="dxa"/>
            <w:vAlign w:val="center"/>
          </w:tcPr>
          <w:p w14:paraId="69C55131">
            <w:pPr>
              <w:spacing w:line="500" w:lineRule="exact"/>
              <w:jc w:val="center"/>
              <w:rPr>
                <w:rFonts w:ascii="方正仿宋_GBK" w:hAnsi="宋体" w:eastAsia="方正仿宋_GBK"/>
                <w:sz w:val="21"/>
                <w:szCs w:val="28"/>
              </w:rPr>
            </w:pPr>
            <w:r>
              <w:rPr>
                <w:rFonts w:hint="eastAsia" w:ascii="方正仿宋_GBK" w:hAnsi="宋体" w:eastAsia="方正仿宋_GBK"/>
                <w:sz w:val="21"/>
                <w:szCs w:val="28"/>
              </w:rPr>
              <w:t>投标人名称</w:t>
            </w:r>
          </w:p>
        </w:tc>
        <w:tc>
          <w:tcPr>
            <w:tcW w:w="7840" w:type="dxa"/>
            <w:gridSpan w:val="3"/>
            <w:vAlign w:val="center"/>
          </w:tcPr>
          <w:p w14:paraId="537831B2">
            <w:pPr>
              <w:spacing w:line="500" w:lineRule="exact"/>
              <w:jc w:val="center"/>
              <w:rPr>
                <w:rFonts w:ascii="方正仿宋_GBK" w:hAnsi="宋体" w:eastAsia="方正仿宋_GBK"/>
                <w:sz w:val="21"/>
                <w:szCs w:val="28"/>
              </w:rPr>
            </w:pPr>
          </w:p>
        </w:tc>
      </w:tr>
      <w:tr w14:paraId="68EE9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9" w:hRule="atLeast"/>
        </w:trPr>
        <w:tc>
          <w:tcPr>
            <w:tcW w:w="3936" w:type="dxa"/>
            <w:gridSpan w:val="2"/>
            <w:vAlign w:val="center"/>
          </w:tcPr>
          <w:p w14:paraId="67C3A778">
            <w:pPr>
              <w:spacing w:line="500" w:lineRule="exact"/>
              <w:jc w:val="center"/>
              <w:rPr>
                <w:rFonts w:ascii="方正仿宋_GBK" w:hAnsi="宋体" w:eastAsia="方正仿宋_GBK"/>
                <w:sz w:val="21"/>
                <w:szCs w:val="28"/>
              </w:rPr>
            </w:pPr>
            <w:r>
              <w:rPr>
                <w:rFonts w:hint="eastAsia" w:ascii="方正仿宋_GBK" w:hAnsi="宋体" w:eastAsia="方正仿宋_GBK"/>
                <w:sz w:val="21"/>
                <w:szCs w:val="28"/>
              </w:rPr>
              <w:t>包号及名称</w:t>
            </w:r>
          </w:p>
        </w:tc>
        <w:tc>
          <w:tcPr>
            <w:tcW w:w="932" w:type="dxa"/>
            <w:vAlign w:val="center"/>
          </w:tcPr>
          <w:p w14:paraId="2AD45755">
            <w:pPr>
              <w:spacing w:line="500" w:lineRule="exact"/>
              <w:jc w:val="center"/>
              <w:rPr>
                <w:rFonts w:ascii="方正仿宋_GBK" w:hAnsi="宋体" w:eastAsia="方正仿宋_GBK"/>
                <w:sz w:val="21"/>
                <w:szCs w:val="28"/>
              </w:rPr>
            </w:pPr>
            <w:r>
              <w:rPr>
                <w:rFonts w:hint="eastAsia" w:ascii="方正仿宋_GBK" w:hAnsi="宋体" w:eastAsia="方正仿宋_GBK"/>
                <w:sz w:val="21"/>
                <w:szCs w:val="28"/>
              </w:rPr>
              <w:t>数量</w:t>
            </w:r>
          </w:p>
        </w:tc>
        <w:tc>
          <w:tcPr>
            <w:tcW w:w="4760" w:type="dxa"/>
            <w:vAlign w:val="center"/>
          </w:tcPr>
          <w:p w14:paraId="2991D867">
            <w:pPr>
              <w:spacing w:line="500" w:lineRule="exact"/>
              <w:jc w:val="center"/>
              <w:rPr>
                <w:rFonts w:ascii="方正仿宋_GBK" w:hAnsi="宋体" w:eastAsia="方正仿宋_GBK"/>
                <w:sz w:val="21"/>
                <w:szCs w:val="28"/>
              </w:rPr>
            </w:pPr>
            <w:r>
              <w:rPr>
                <w:rFonts w:hint="eastAsia" w:ascii="方正仿宋_GBK" w:hAnsi="方正仿宋_GBK" w:eastAsia="方正仿宋_GBK"/>
                <w:sz w:val="21"/>
                <w:szCs w:val="28"/>
              </w:rPr>
              <w:t>投标报价（小写）</w:t>
            </w:r>
          </w:p>
        </w:tc>
      </w:tr>
      <w:tr w14:paraId="4BF12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0" w:hRule="atLeast"/>
        </w:trPr>
        <w:tc>
          <w:tcPr>
            <w:tcW w:w="3936" w:type="dxa"/>
            <w:gridSpan w:val="2"/>
            <w:tcBorders>
              <w:bottom w:val="single" w:color="auto" w:sz="4" w:space="0"/>
            </w:tcBorders>
            <w:vAlign w:val="center"/>
          </w:tcPr>
          <w:p w14:paraId="6D7E86E4">
            <w:pPr>
              <w:spacing w:line="500" w:lineRule="exact"/>
              <w:rPr>
                <w:rFonts w:ascii="方正仿宋_GBK" w:hAnsi="宋体" w:eastAsia="方正仿宋_GBK"/>
                <w:sz w:val="21"/>
                <w:szCs w:val="28"/>
              </w:rPr>
            </w:pPr>
          </w:p>
        </w:tc>
        <w:tc>
          <w:tcPr>
            <w:tcW w:w="932" w:type="dxa"/>
            <w:tcBorders>
              <w:bottom w:val="single" w:color="auto" w:sz="4" w:space="0"/>
            </w:tcBorders>
          </w:tcPr>
          <w:p w14:paraId="796D5145">
            <w:pPr>
              <w:spacing w:line="500" w:lineRule="exact"/>
              <w:rPr>
                <w:rFonts w:ascii="方正仿宋_GBK" w:hAnsi="宋体" w:eastAsia="方正仿宋_GBK"/>
                <w:sz w:val="21"/>
                <w:szCs w:val="28"/>
              </w:rPr>
            </w:pPr>
          </w:p>
        </w:tc>
        <w:tc>
          <w:tcPr>
            <w:tcW w:w="4760" w:type="dxa"/>
            <w:tcBorders>
              <w:bottom w:val="single" w:color="auto" w:sz="4" w:space="0"/>
            </w:tcBorders>
          </w:tcPr>
          <w:p w14:paraId="6504250F">
            <w:pPr>
              <w:spacing w:line="500" w:lineRule="exact"/>
              <w:rPr>
                <w:rFonts w:ascii="方正仿宋_GBK" w:hAnsi="宋体" w:eastAsia="方正仿宋_GBK"/>
                <w:sz w:val="21"/>
                <w:szCs w:val="28"/>
              </w:rPr>
            </w:pPr>
          </w:p>
        </w:tc>
      </w:tr>
      <w:tr w14:paraId="26F40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8" w:hRule="atLeast"/>
        </w:trPr>
        <w:tc>
          <w:tcPr>
            <w:tcW w:w="9628" w:type="dxa"/>
            <w:gridSpan w:val="4"/>
            <w:tcBorders>
              <w:bottom w:val="single" w:color="auto" w:sz="4" w:space="0"/>
            </w:tcBorders>
            <w:vAlign w:val="center"/>
          </w:tcPr>
          <w:p w14:paraId="552AF263">
            <w:pPr>
              <w:spacing w:line="560" w:lineRule="exact"/>
              <w:rPr>
                <w:rFonts w:ascii="方正仿宋_GBK" w:hAnsi="宋体" w:eastAsia="方正仿宋_GBK"/>
                <w:sz w:val="21"/>
                <w:szCs w:val="28"/>
              </w:rPr>
            </w:pPr>
            <w:r>
              <w:rPr>
                <w:rFonts w:hint="eastAsia" w:ascii="方正仿宋_GBK" w:hAnsi="宋体" w:eastAsia="方正仿宋_GBK"/>
                <w:sz w:val="21"/>
                <w:szCs w:val="28"/>
              </w:rPr>
              <w:t xml:space="preserve">投标报价（大写）：                           </w:t>
            </w:r>
          </w:p>
        </w:tc>
      </w:tr>
      <w:tr w14:paraId="09B40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0" w:hRule="atLeast"/>
        </w:trPr>
        <w:tc>
          <w:tcPr>
            <w:tcW w:w="9628" w:type="dxa"/>
            <w:gridSpan w:val="4"/>
            <w:vAlign w:val="center"/>
          </w:tcPr>
          <w:p w14:paraId="7A06204E">
            <w:pPr>
              <w:pStyle w:val="33"/>
              <w:spacing w:line="500" w:lineRule="exact"/>
              <w:rPr>
                <w:rFonts w:ascii="方正仿宋_GBK" w:hAnsi="宋体" w:eastAsia="方正仿宋_GBK"/>
                <w:sz w:val="21"/>
                <w:szCs w:val="28"/>
              </w:rPr>
            </w:pPr>
            <w:r>
              <w:rPr>
                <w:rFonts w:hint="eastAsia" w:ascii="方正仿宋_GBK" w:hAnsi="仿宋" w:eastAsia="方正仿宋_GBK"/>
                <w:sz w:val="21"/>
                <w:szCs w:val="28"/>
              </w:rPr>
              <w:t>备注：</w:t>
            </w:r>
          </w:p>
        </w:tc>
      </w:tr>
    </w:tbl>
    <w:p w14:paraId="150FE3DD">
      <w:pPr>
        <w:pStyle w:val="33"/>
        <w:spacing w:line="500" w:lineRule="exact"/>
        <w:rPr>
          <w:rFonts w:ascii="方正仿宋_GBK" w:hAnsi="宋体" w:eastAsia="方正仿宋_GBK"/>
          <w:sz w:val="24"/>
          <w:szCs w:val="28"/>
        </w:rPr>
      </w:pPr>
    </w:p>
    <w:p w14:paraId="1F316B6B">
      <w:pPr>
        <w:rPr>
          <w:rFonts w:ascii="方正仿宋_GBK" w:eastAsia="方正仿宋_GBK"/>
        </w:rPr>
      </w:pPr>
    </w:p>
    <w:p w14:paraId="0C15FB6F">
      <w:pPr>
        <w:spacing w:line="500" w:lineRule="exact"/>
        <w:rPr>
          <w:rFonts w:ascii="方正仿宋_GBK" w:hAnsi="宋体" w:eastAsia="方正仿宋_GBK"/>
          <w:sz w:val="24"/>
          <w:szCs w:val="28"/>
        </w:rPr>
      </w:pPr>
    </w:p>
    <w:p w14:paraId="6F79B19E">
      <w:pPr>
        <w:spacing w:line="500" w:lineRule="exact"/>
        <w:ind w:firstLine="480" w:firstLineChars="200"/>
        <w:rPr>
          <w:rFonts w:ascii="方正仿宋_GBK" w:hAnsi="宋体" w:eastAsia="方正仿宋_GBK"/>
          <w:sz w:val="24"/>
          <w:szCs w:val="28"/>
        </w:rPr>
      </w:pPr>
      <w:r>
        <w:rPr>
          <w:rFonts w:hint="eastAsia" w:ascii="方正仿宋_GBK" w:hAnsi="宋体" w:eastAsia="方正仿宋_GBK"/>
          <w:sz w:val="24"/>
          <w:szCs w:val="28"/>
        </w:rPr>
        <w:t>投标人：                      法定代表人（或法定代表人授权代表）或自然人：</w:t>
      </w:r>
    </w:p>
    <w:p w14:paraId="0998C34C">
      <w:pPr>
        <w:spacing w:line="500" w:lineRule="exact"/>
        <w:rPr>
          <w:rFonts w:ascii="方正仿宋_GBK" w:hAnsi="宋体" w:eastAsia="方正仿宋_GBK"/>
          <w:sz w:val="24"/>
          <w:szCs w:val="28"/>
        </w:rPr>
      </w:pPr>
      <w:r>
        <w:rPr>
          <w:rFonts w:hint="eastAsia" w:ascii="方正仿宋_GBK" w:hAnsi="宋体" w:eastAsia="方正仿宋_GBK"/>
          <w:sz w:val="24"/>
          <w:szCs w:val="28"/>
        </w:rPr>
        <w:t xml:space="preserve">  （投标人公章）                               （签署或盖章）</w:t>
      </w:r>
    </w:p>
    <w:p w14:paraId="4C8CFCF4">
      <w:pPr>
        <w:spacing w:line="500" w:lineRule="exact"/>
        <w:rPr>
          <w:rFonts w:ascii="方正仿宋_GBK" w:hAnsi="宋体" w:eastAsia="方正仿宋_GBK"/>
          <w:sz w:val="24"/>
          <w:szCs w:val="28"/>
        </w:rPr>
      </w:pPr>
    </w:p>
    <w:p w14:paraId="4C0801EE">
      <w:pPr>
        <w:spacing w:line="500" w:lineRule="exact"/>
        <w:rPr>
          <w:rFonts w:ascii="方正仿宋_GBK" w:hAnsi="宋体" w:eastAsia="方正仿宋_GBK"/>
          <w:sz w:val="24"/>
          <w:szCs w:val="28"/>
        </w:rPr>
      </w:pPr>
    </w:p>
    <w:p w14:paraId="49D6F07F">
      <w:pPr>
        <w:spacing w:line="500" w:lineRule="exact"/>
        <w:rPr>
          <w:rFonts w:ascii="方正仿宋_GBK" w:hAnsi="宋体" w:eastAsia="方正仿宋_GBK"/>
          <w:sz w:val="24"/>
          <w:szCs w:val="28"/>
        </w:rPr>
      </w:pPr>
      <w:r>
        <w:rPr>
          <w:rFonts w:hint="eastAsia" w:ascii="方正仿宋_GBK" w:hAnsi="宋体" w:eastAsia="方正仿宋_GBK"/>
          <w:sz w:val="24"/>
          <w:szCs w:val="28"/>
        </w:rPr>
        <w:t xml:space="preserve">                                            年     月     日</w:t>
      </w:r>
    </w:p>
    <w:p w14:paraId="26AA3B44">
      <w:pPr>
        <w:snapToGrid w:val="0"/>
        <w:spacing w:line="500" w:lineRule="exact"/>
        <w:ind w:firstLine="480" w:firstLineChars="200"/>
        <w:rPr>
          <w:rFonts w:ascii="方正仿宋_GBK" w:hAnsi="宋体" w:eastAsia="方正仿宋_GBK"/>
          <w:sz w:val="24"/>
          <w:szCs w:val="28"/>
        </w:rPr>
      </w:pPr>
    </w:p>
    <w:p w14:paraId="6D12C7C7">
      <w:pPr>
        <w:snapToGrid w:val="0"/>
        <w:spacing w:line="500" w:lineRule="exact"/>
        <w:ind w:firstLine="480" w:firstLineChars="200"/>
        <w:rPr>
          <w:rFonts w:ascii="方正仿宋_GBK" w:hAnsi="宋体" w:eastAsia="方正仿宋_GBK"/>
          <w:sz w:val="24"/>
          <w:szCs w:val="28"/>
        </w:rPr>
      </w:pPr>
    </w:p>
    <w:p w14:paraId="2233FD5C">
      <w:pPr>
        <w:snapToGrid w:val="0"/>
        <w:spacing w:line="500" w:lineRule="exact"/>
        <w:ind w:firstLine="480" w:firstLineChars="200"/>
        <w:rPr>
          <w:rFonts w:ascii="方正仿宋_GBK" w:hAnsi="宋体" w:eastAsia="方正仿宋_GBK"/>
          <w:sz w:val="24"/>
          <w:szCs w:val="28"/>
        </w:rPr>
      </w:pPr>
    </w:p>
    <w:p w14:paraId="31D72A64">
      <w:pPr>
        <w:snapToGrid w:val="0"/>
        <w:spacing w:line="500" w:lineRule="exact"/>
        <w:ind w:firstLine="480" w:firstLineChars="200"/>
        <w:rPr>
          <w:rFonts w:ascii="方正仿宋_GBK" w:hAnsi="宋体" w:eastAsia="方正仿宋_GBK"/>
          <w:sz w:val="24"/>
          <w:szCs w:val="28"/>
        </w:rPr>
      </w:pPr>
      <w:r>
        <w:rPr>
          <w:rFonts w:hint="eastAsia" w:ascii="方正仿宋_GBK" w:hAnsi="宋体" w:eastAsia="方正仿宋_GBK"/>
          <w:sz w:val="24"/>
          <w:szCs w:val="28"/>
        </w:rPr>
        <w:t>说明：</w:t>
      </w:r>
    </w:p>
    <w:p w14:paraId="4F85BE08">
      <w:pPr>
        <w:snapToGrid w:val="0"/>
        <w:spacing w:line="500" w:lineRule="exact"/>
        <w:ind w:firstLine="480" w:firstLineChars="200"/>
        <w:rPr>
          <w:rFonts w:ascii="方正仿宋_GBK" w:hAnsi="宋体" w:eastAsia="方正仿宋_GBK"/>
          <w:sz w:val="24"/>
          <w:szCs w:val="28"/>
        </w:rPr>
      </w:pPr>
      <w:r>
        <w:rPr>
          <w:rFonts w:hint="eastAsia" w:ascii="方正仿宋_GBK" w:hAnsi="宋体" w:eastAsia="方正仿宋_GBK"/>
          <w:sz w:val="24"/>
          <w:szCs w:val="28"/>
        </w:rPr>
        <w:t>1.开标一览表按格式填列；</w:t>
      </w:r>
    </w:p>
    <w:p w14:paraId="506A359F">
      <w:pPr>
        <w:snapToGrid w:val="0"/>
        <w:spacing w:line="500" w:lineRule="exact"/>
        <w:ind w:firstLine="480" w:firstLineChars="200"/>
        <w:rPr>
          <w:rFonts w:ascii="方正仿宋_GBK" w:hAnsi="宋体" w:eastAsia="方正仿宋_GBK"/>
          <w:sz w:val="24"/>
          <w:szCs w:val="28"/>
        </w:rPr>
      </w:pPr>
      <w:r>
        <w:rPr>
          <w:rFonts w:hint="eastAsia" w:ascii="方正仿宋_GBK" w:hAnsi="宋体" w:eastAsia="方正仿宋_GBK"/>
          <w:sz w:val="24"/>
          <w:szCs w:val="28"/>
        </w:rPr>
        <w:t>2.开标一览表在开标大会上当众宣读，务必填写清楚，准确无误；</w:t>
      </w:r>
    </w:p>
    <w:p w14:paraId="2F563A66">
      <w:pPr>
        <w:snapToGrid w:val="0"/>
        <w:spacing w:line="400" w:lineRule="exact"/>
        <w:ind w:firstLine="560" w:firstLineChars="200"/>
        <w:rPr>
          <w:rFonts w:ascii="方正仿宋_GBK" w:hAnsi="宋体" w:eastAsia="方正仿宋_GBK"/>
          <w:sz w:val="24"/>
          <w:szCs w:val="28"/>
        </w:rPr>
      </w:pPr>
      <w:r>
        <w:rPr>
          <w:rFonts w:hint="eastAsia" w:ascii="方正仿宋_GBK" w:eastAsia="方正仿宋_GBK"/>
          <w:szCs w:val="28"/>
        </w:rPr>
        <w:br w:type="page"/>
      </w:r>
      <w:r>
        <w:rPr>
          <w:rFonts w:hint="eastAsia" w:ascii="方正仿宋_GBK" w:hAnsi="宋体" w:eastAsia="方正仿宋_GBK"/>
          <w:sz w:val="24"/>
          <w:szCs w:val="28"/>
        </w:rPr>
        <w:t>（二）分项报价明细表</w:t>
      </w:r>
    </w:p>
    <w:p w14:paraId="3E687427">
      <w:pPr>
        <w:snapToGrid w:val="0"/>
        <w:spacing w:line="400" w:lineRule="exact"/>
        <w:ind w:firstLine="482" w:firstLineChars="200"/>
        <w:jc w:val="center"/>
        <w:rPr>
          <w:rFonts w:ascii="方正仿宋_GBK" w:hAnsi="宋体" w:eastAsia="方正仿宋_GBK"/>
          <w:b/>
          <w:bCs/>
          <w:sz w:val="24"/>
          <w:szCs w:val="28"/>
        </w:rPr>
      </w:pPr>
    </w:p>
    <w:p w14:paraId="6E2585D9">
      <w:pPr>
        <w:snapToGrid w:val="0"/>
        <w:spacing w:line="400" w:lineRule="exact"/>
        <w:ind w:firstLine="480" w:firstLineChars="200"/>
        <w:rPr>
          <w:rFonts w:ascii="方正仿宋_GBK" w:hAnsi="宋体" w:eastAsia="方正仿宋_GBK"/>
          <w:sz w:val="24"/>
          <w:szCs w:val="28"/>
        </w:rPr>
      </w:pPr>
      <w:r>
        <w:rPr>
          <w:rFonts w:hint="eastAsia" w:ascii="方正仿宋_GBK" w:hAnsi="宋体" w:eastAsia="方正仿宋_GBK"/>
          <w:sz w:val="24"/>
          <w:szCs w:val="28"/>
        </w:rPr>
        <w:t>项目号：</w:t>
      </w:r>
    </w:p>
    <w:p w14:paraId="6451F714">
      <w:pPr>
        <w:snapToGrid w:val="0"/>
        <w:spacing w:line="400" w:lineRule="exact"/>
        <w:ind w:firstLine="480" w:firstLineChars="200"/>
        <w:rPr>
          <w:rFonts w:ascii="方正仿宋_GBK" w:hAnsi="宋体" w:eastAsia="方正仿宋_GBK"/>
          <w:sz w:val="24"/>
          <w:szCs w:val="28"/>
        </w:rPr>
      </w:pPr>
      <w:r>
        <w:rPr>
          <w:rFonts w:hint="eastAsia" w:ascii="方正仿宋_GBK" w:hAnsi="宋体" w:eastAsia="方正仿宋_GBK"/>
          <w:sz w:val="24"/>
          <w:szCs w:val="28"/>
        </w:rPr>
        <w:t>招标项目名称：                                           单位：元</w:t>
      </w:r>
    </w:p>
    <w:tbl>
      <w:tblPr>
        <w:tblStyle w:val="5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4"/>
        <w:gridCol w:w="934"/>
        <w:gridCol w:w="2474"/>
        <w:gridCol w:w="1242"/>
        <w:gridCol w:w="1242"/>
        <w:gridCol w:w="934"/>
        <w:gridCol w:w="934"/>
        <w:gridCol w:w="934"/>
      </w:tblGrid>
      <w:tr w14:paraId="384B8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5" w:hRule="exact"/>
          <w:jc w:val="center"/>
        </w:trPr>
        <w:tc>
          <w:tcPr>
            <w:tcW w:w="485" w:type="pct"/>
            <w:vAlign w:val="center"/>
          </w:tcPr>
          <w:p w14:paraId="4A6FEF83">
            <w:pPr>
              <w:jc w:val="center"/>
              <w:rPr>
                <w:rFonts w:ascii="方正仿宋_GBK" w:hAnsi="仿宋" w:eastAsia="方正仿宋_GBK"/>
                <w:b/>
                <w:sz w:val="21"/>
                <w:szCs w:val="21"/>
              </w:rPr>
            </w:pPr>
            <w:r>
              <w:rPr>
                <w:rFonts w:hint="eastAsia" w:ascii="方正仿宋_GBK" w:hAnsi="仿宋" w:eastAsia="方正仿宋_GBK"/>
                <w:b/>
                <w:sz w:val="21"/>
                <w:szCs w:val="21"/>
              </w:rPr>
              <w:t>序号</w:t>
            </w:r>
          </w:p>
        </w:tc>
        <w:tc>
          <w:tcPr>
            <w:tcW w:w="485" w:type="pct"/>
            <w:vAlign w:val="center"/>
          </w:tcPr>
          <w:p w14:paraId="074C438A">
            <w:pPr>
              <w:jc w:val="center"/>
              <w:rPr>
                <w:rFonts w:ascii="方正仿宋_GBK" w:hAnsi="仿宋" w:eastAsia="方正仿宋_GBK"/>
                <w:b/>
                <w:sz w:val="21"/>
                <w:szCs w:val="21"/>
              </w:rPr>
            </w:pPr>
            <w:r>
              <w:rPr>
                <w:rFonts w:hint="eastAsia" w:ascii="方正仿宋_GBK" w:hAnsi="仿宋" w:eastAsia="方正仿宋_GBK"/>
                <w:b/>
                <w:sz w:val="21"/>
                <w:szCs w:val="21"/>
              </w:rPr>
              <w:t>名称</w:t>
            </w:r>
          </w:p>
        </w:tc>
        <w:tc>
          <w:tcPr>
            <w:tcW w:w="1285" w:type="pct"/>
            <w:vAlign w:val="center"/>
          </w:tcPr>
          <w:p w14:paraId="4219BF02">
            <w:pPr>
              <w:jc w:val="center"/>
              <w:rPr>
                <w:rFonts w:ascii="方正仿宋_GBK" w:hAnsi="仿宋" w:eastAsia="方正仿宋_GBK"/>
                <w:b/>
                <w:sz w:val="21"/>
                <w:szCs w:val="21"/>
              </w:rPr>
            </w:pPr>
            <w:r>
              <w:rPr>
                <w:rFonts w:hint="eastAsia" w:ascii="方正仿宋_GBK" w:hAnsi="仿宋" w:eastAsia="方正仿宋_GBK"/>
                <w:b/>
                <w:sz w:val="21"/>
                <w:szCs w:val="21"/>
              </w:rPr>
              <w:t>品牌、规格型号</w:t>
            </w:r>
          </w:p>
        </w:tc>
        <w:tc>
          <w:tcPr>
            <w:tcW w:w="645" w:type="pct"/>
            <w:vAlign w:val="center"/>
          </w:tcPr>
          <w:p w14:paraId="2996FDA8">
            <w:pPr>
              <w:jc w:val="center"/>
              <w:rPr>
                <w:rFonts w:ascii="方正仿宋_GBK" w:hAnsi="仿宋" w:eastAsia="方正仿宋_GBK"/>
                <w:b/>
                <w:sz w:val="21"/>
                <w:szCs w:val="21"/>
              </w:rPr>
            </w:pPr>
            <w:r>
              <w:rPr>
                <w:rFonts w:hint="eastAsia" w:ascii="方正仿宋_GBK" w:hAnsi="仿宋" w:eastAsia="方正仿宋_GBK"/>
                <w:b/>
                <w:sz w:val="21"/>
                <w:szCs w:val="21"/>
              </w:rPr>
              <w:t>制造商</w:t>
            </w:r>
          </w:p>
        </w:tc>
        <w:tc>
          <w:tcPr>
            <w:tcW w:w="645" w:type="pct"/>
            <w:vAlign w:val="center"/>
          </w:tcPr>
          <w:p w14:paraId="4E1434E6">
            <w:pPr>
              <w:jc w:val="center"/>
              <w:rPr>
                <w:rFonts w:ascii="方正仿宋_GBK" w:hAnsi="仿宋" w:eastAsia="方正仿宋_GBK"/>
                <w:b/>
                <w:sz w:val="21"/>
                <w:szCs w:val="21"/>
              </w:rPr>
            </w:pPr>
            <w:r>
              <w:rPr>
                <w:rFonts w:hint="eastAsia" w:ascii="方正仿宋_GBK" w:hAnsi="仿宋" w:eastAsia="方正仿宋_GBK"/>
                <w:b/>
                <w:sz w:val="21"/>
                <w:szCs w:val="21"/>
              </w:rPr>
              <w:t>生产地</w:t>
            </w:r>
          </w:p>
        </w:tc>
        <w:tc>
          <w:tcPr>
            <w:tcW w:w="485" w:type="pct"/>
            <w:vAlign w:val="center"/>
          </w:tcPr>
          <w:p w14:paraId="14BE851C">
            <w:pPr>
              <w:jc w:val="center"/>
              <w:rPr>
                <w:rFonts w:ascii="方正仿宋_GBK" w:hAnsi="仿宋" w:eastAsia="方正仿宋_GBK"/>
                <w:b/>
                <w:sz w:val="21"/>
                <w:szCs w:val="21"/>
              </w:rPr>
            </w:pPr>
            <w:r>
              <w:rPr>
                <w:rFonts w:hint="eastAsia" w:ascii="方正仿宋_GBK" w:hAnsi="仿宋" w:eastAsia="方正仿宋_GBK"/>
                <w:b/>
                <w:sz w:val="21"/>
                <w:szCs w:val="21"/>
              </w:rPr>
              <w:t>数量</w:t>
            </w:r>
          </w:p>
        </w:tc>
        <w:tc>
          <w:tcPr>
            <w:tcW w:w="485" w:type="pct"/>
            <w:vAlign w:val="center"/>
          </w:tcPr>
          <w:p w14:paraId="3688CF85">
            <w:pPr>
              <w:jc w:val="center"/>
              <w:rPr>
                <w:rFonts w:ascii="方正仿宋_GBK" w:hAnsi="仿宋" w:eastAsia="方正仿宋_GBK"/>
                <w:b/>
                <w:sz w:val="21"/>
                <w:szCs w:val="21"/>
              </w:rPr>
            </w:pPr>
            <w:r>
              <w:rPr>
                <w:rFonts w:hint="eastAsia" w:ascii="方正仿宋_GBK" w:hAnsi="仿宋" w:eastAsia="方正仿宋_GBK"/>
                <w:b/>
                <w:sz w:val="21"/>
                <w:szCs w:val="21"/>
              </w:rPr>
              <w:t>单价</w:t>
            </w:r>
          </w:p>
        </w:tc>
        <w:tc>
          <w:tcPr>
            <w:tcW w:w="485" w:type="pct"/>
            <w:vAlign w:val="center"/>
          </w:tcPr>
          <w:p w14:paraId="78B7C5F4">
            <w:pPr>
              <w:jc w:val="center"/>
              <w:rPr>
                <w:rFonts w:ascii="方正仿宋_GBK" w:hAnsi="仿宋" w:eastAsia="方正仿宋_GBK"/>
                <w:b/>
                <w:sz w:val="21"/>
                <w:szCs w:val="21"/>
              </w:rPr>
            </w:pPr>
            <w:r>
              <w:rPr>
                <w:rFonts w:hint="eastAsia" w:ascii="方正仿宋_GBK" w:hAnsi="仿宋" w:eastAsia="方正仿宋_GBK"/>
                <w:b/>
                <w:sz w:val="21"/>
                <w:szCs w:val="21"/>
              </w:rPr>
              <w:t>合计</w:t>
            </w:r>
          </w:p>
        </w:tc>
      </w:tr>
      <w:tr w14:paraId="1F462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485" w:type="pct"/>
            <w:vAlign w:val="center"/>
          </w:tcPr>
          <w:p w14:paraId="232B3871">
            <w:pPr>
              <w:pStyle w:val="24"/>
              <w:spacing w:line="240" w:lineRule="auto"/>
              <w:ind w:left="0"/>
              <w:jc w:val="center"/>
              <w:outlineLvl w:val="0"/>
              <w:rPr>
                <w:rFonts w:ascii="方正仿宋_GBK" w:hAnsi="仿宋" w:eastAsia="方正仿宋_GBK"/>
                <w:sz w:val="21"/>
                <w:szCs w:val="21"/>
              </w:rPr>
            </w:pPr>
            <w:r>
              <w:rPr>
                <w:rFonts w:hint="eastAsia" w:ascii="方正仿宋_GBK" w:hAnsi="仿宋" w:eastAsia="方正仿宋_GBK"/>
                <w:sz w:val="21"/>
                <w:szCs w:val="21"/>
              </w:rPr>
              <w:t>1</w:t>
            </w:r>
          </w:p>
        </w:tc>
        <w:tc>
          <w:tcPr>
            <w:tcW w:w="485" w:type="pct"/>
            <w:vAlign w:val="center"/>
          </w:tcPr>
          <w:p w14:paraId="06F07DDE">
            <w:pPr>
              <w:jc w:val="center"/>
              <w:rPr>
                <w:rFonts w:ascii="方正仿宋_GBK" w:hAnsi="仿宋" w:eastAsia="方正仿宋_GBK"/>
                <w:sz w:val="21"/>
                <w:szCs w:val="21"/>
              </w:rPr>
            </w:pPr>
          </w:p>
        </w:tc>
        <w:tc>
          <w:tcPr>
            <w:tcW w:w="1285" w:type="pct"/>
          </w:tcPr>
          <w:p w14:paraId="10DF351D">
            <w:pPr>
              <w:jc w:val="center"/>
              <w:rPr>
                <w:rFonts w:ascii="方正仿宋_GBK" w:hAnsi="仿宋" w:eastAsia="方正仿宋_GBK"/>
                <w:sz w:val="21"/>
                <w:szCs w:val="21"/>
              </w:rPr>
            </w:pPr>
          </w:p>
        </w:tc>
        <w:tc>
          <w:tcPr>
            <w:tcW w:w="645" w:type="pct"/>
          </w:tcPr>
          <w:p w14:paraId="6D5EC278">
            <w:pPr>
              <w:jc w:val="center"/>
              <w:rPr>
                <w:rFonts w:ascii="方正仿宋_GBK" w:hAnsi="仿宋" w:eastAsia="方正仿宋_GBK"/>
                <w:sz w:val="21"/>
                <w:szCs w:val="21"/>
              </w:rPr>
            </w:pPr>
          </w:p>
        </w:tc>
        <w:tc>
          <w:tcPr>
            <w:tcW w:w="645" w:type="pct"/>
          </w:tcPr>
          <w:p w14:paraId="6154E9F1">
            <w:pPr>
              <w:jc w:val="center"/>
              <w:rPr>
                <w:rFonts w:ascii="方正仿宋_GBK" w:hAnsi="仿宋" w:eastAsia="方正仿宋_GBK"/>
                <w:sz w:val="21"/>
                <w:szCs w:val="21"/>
              </w:rPr>
            </w:pPr>
          </w:p>
        </w:tc>
        <w:tc>
          <w:tcPr>
            <w:tcW w:w="485" w:type="pct"/>
            <w:vAlign w:val="center"/>
          </w:tcPr>
          <w:p w14:paraId="0CFC70A2">
            <w:pPr>
              <w:jc w:val="center"/>
              <w:rPr>
                <w:rFonts w:ascii="方正仿宋_GBK" w:hAnsi="仿宋" w:eastAsia="方正仿宋_GBK"/>
                <w:sz w:val="21"/>
                <w:szCs w:val="21"/>
              </w:rPr>
            </w:pPr>
          </w:p>
        </w:tc>
        <w:tc>
          <w:tcPr>
            <w:tcW w:w="485" w:type="pct"/>
          </w:tcPr>
          <w:p w14:paraId="227958DA">
            <w:pPr>
              <w:jc w:val="center"/>
              <w:rPr>
                <w:rFonts w:ascii="方正仿宋_GBK" w:hAnsi="仿宋" w:eastAsia="方正仿宋_GBK"/>
                <w:sz w:val="21"/>
                <w:szCs w:val="21"/>
              </w:rPr>
            </w:pPr>
          </w:p>
        </w:tc>
        <w:tc>
          <w:tcPr>
            <w:tcW w:w="485" w:type="pct"/>
          </w:tcPr>
          <w:p w14:paraId="354BD2A8">
            <w:pPr>
              <w:jc w:val="center"/>
              <w:rPr>
                <w:rFonts w:ascii="方正仿宋_GBK" w:hAnsi="仿宋" w:eastAsia="方正仿宋_GBK"/>
                <w:sz w:val="21"/>
                <w:szCs w:val="21"/>
              </w:rPr>
            </w:pPr>
          </w:p>
        </w:tc>
      </w:tr>
      <w:tr w14:paraId="0EC51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485" w:type="pct"/>
            <w:vAlign w:val="center"/>
          </w:tcPr>
          <w:p w14:paraId="64BC7F6B">
            <w:pPr>
              <w:pStyle w:val="24"/>
              <w:spacing w:line="240" w:lineRule="auto"/>
              <w:ind w:left="0"/>
              <w:jc w:val="center"/>
              <w:outlineLvl w:val="0"/>
              <w:rPr>
                <w:rFonts w:ascii="方正仿宋_GBK" w:hAnsi="仿宋" w:eastAsia="方正仿宋_GBK"/>
                <w:sz w:val="21"/>
                <w:szCs w:val="21"/>
              </w:rPr>
            </w:pPr>
            <w:r>
              <w:rPr>
                <w:rFonts w:hint="eastAsia" w:ascii="方正仿宋_GBK" w:hAnsi="仿宋" w:eastAsia="方正仿宋_GBK"/>
                <w:sz w:val="21"/>
                <w:szCs w:val="21"/>
              </w:rPr>
              <w:t>2</w:t>
            </w:r>
          </w:p>
        </w:tc>
        <w:tc>
          <w:tcPr>
            <w:tcW w:w="485" w:type="pct"/>
            <w:vAlign w:val="center"/>
          </w:tcPr>
          <w:p w14:paraId="477A0682">
            <w:pPr>
              <w:jc w:val="center"/>
              <w:rPr>
                <w:rFonts w:ascii="方正仿宋_GBK" w:hAnsi="仿宋" w:eastAsia="方正仿宋_GBK"/>
                <w:sz w:val="21"/>
                <w:szCs w:val="21"/>
              </w:rPr>
            </w:pPr>
          </w:p>
        </w:tc>
        <w:tc>
          <w:tcPr>
            <w:tcW w:w="1285" w:type="pct"/>
          </w:tcPr>
          <w:p w14:paraId="17A0288A">
            <w:pPr>
              <w:jc w:val="center"/>
              <w:rPr>
                <w:rFonts w:ascii="方正仿宋_GBK" w:hAnsi="仿宋" w:eastAsia="方正仿宋_GBK"/>
                <w:sz w:val="21"/>
                <w:szCs w:val="21"/>
              </w:rPr>
            </w:pPr>
          </w:p>
        </w:tc>
        <w:tc>
          <w:tcPr>
            <w:tcW w:w="645" w:type="pct"/>
          </w:tcPr>
          <w:p w14:paraId="3985051C">
            <w:pPr>
              <w:jc w:val="center"/>
              <w:rPr>
                <w:rFonts w:ascii="方正仿宋_GBK" w:hAnsi="仿宋" w:eastAsia="方正仿宋_GBK"/>
                <w:sz w:val="21"/>
                <w:szCs w:val="21"/>
              </w:rPr>
            </w:pPr>
          </w:p>
        </w:tc>
        <w:tc>
          <w:tcPr>
            <w:tcW w:w="645" w:type="pct"/>
          </w:tcPr>
          <w:p w14:paraId="1249B531">
            <w:pPr>
              <w:jc w:val="center"/>
              <w:rPr>
                <w:rFonts w:ascii="方正仿宋_GBK" w:hAnsi="仿宋" w:eastAsia="方正仿宋_GBK"/>
                <w:sz w:val="21"/>
                <w:szCs w:val="21"/>
              </w:rPr>
            </w:pPr>
          </w:p>
        </w:tc>
        <w:tc>
          <w:tcPr>
            <w:tcW w:w="485" w:type="pct"/>
            <w:vAlign w:val="center"/>
          </w:tcPr>
          <w:p w14:paraId="4F6B0FDB">
            <w:pPr>
              <w:jc w:val="center"/>
              <w:rPr>
                <w:rFonts w:ascii="方正仿宋_GBK" w:hAnsi="仿宋" w:eastAsia="方正仿宋_GBK"/>
                <w:sz w:val="21"/>
                <w:szCs w:val="21"/>
              </w:rPr>
            </w:pPr>
          </w:p>
        </w:tc>
        <w:tc>
          <w:tcPr>
            <w:tcW w:w="485" w:type="pct"/>
          </w:tcPr>
          <w:p w14:paraId="3613B0FC">
            <w:pPr>
              <w:jc w:val="center"/>
              <w:rPr>
                <w:rFonts w:ascii="方正仿宋_GBK" w:hAnsi="仿宋" w:eastAsia="方正仿宋_GBK"/>
                <w:sz w:val="21"/>
                <w:szCs w:val="21"/>
              </w:rPr>
            </w:pPr>
          </w:p>
        </w:tc>
        <w:tc>
          <w:tcPr>
            <w:tcW w:w="485" w:type="pct"/>
          </w:tcPr>
          <w:p w14:paraId="55C1D1B5">
            <w:pPr>
              <w:jc w:val="center"/>
              <w:rPr>
                <w:rFonts w:ascii="方正仿宋_GBK" w:hAnsi="仿宋" w:eastAsia="方正仿宋_GBK"/>
                <w:sz w:val="21"/>
                <w:szCs w:val="21"/>
              </w:rPr>
            </w:pPr>
          </w:p>
        </w:tc>
      </w:tr>
      <w:tr w14:paraId="53F15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485" w:type="pct"/>
            <w:vAlign w:val="center"/>
          </w:tcPr>
          <w:p w14:paraId="48A44C3F">
            <w:pPr>
              <w:pStyle w:val="24"/>
              <w:spacing w:line="240" w:lineRule="auto"/>
              <w:ind w:left="0"/>
              <w:jc w:val="center"/>
              <w:outlineLvl w:val="0"/>
              <w:rPr>
                <w:rFonts w:ascii="方正仿宋_GBK" w:hAnsi="仿宋" w:eastAsia="方正仿宋_GBK"/>
                <w:sz w:val="21"/>
                <w:szCs w:val="21"/>
              </w:rPr>
            </w:pPr>
            <w:r>
              <w:rPr>
                <w:rFonts w:hint="eastAsia" w:ascii="方正仿宋_GBK" w:hAnsi="仿宋" w:eastAsia="方正仿宋_GBK"/>
                <w:sz w:val="21"/>
                <w:szCs w:val="21"/>
              </w:rPr>
              <w:t>3</w:t>
            </w:r>
          </w:p>
        </w:tc>
        <w:tc>
          <w:tcPr>
            <w:tcW w:w="485" w:type="pct"/>
            <w:vAlign w:val="center"/>
          </w:tcPr>
          <w:p w14:paraId="21591541">
            <w:pPr>
              <w:jc w:val="center"/>
              <w:rPr>
                <w:rFonts w:ascii="方正仿宋_GBK" w:hAnsi="仿宋" w:eastAsia="方正仿宋_GBK"/>
                <w:sz w:val="21"/>
                <w:szCs w:val="21"/>
              </w:rPr>
            </w:pPr>
          </w:p>
        </w:tc>
        <w:tc>
          <w:tcPr>
            <w:tcW w:w="1285" w:type="pct"/>
          </w:tcPr>
          <w:p w14:paraId="0FE07EDA">
            <w:pPr>
              <w:jc w:val="center"/>
              <w:rPr>
                <w:rFonts w:ascii="方正仿宋_GBK" w:hAnsi="仿宋" w:eastAsia="方正仿宋_GBK"/>
                <w:sz w:val="21"/>
                <w:szCs w:val="21"/>
              </w:rPr>
            </w:pPr>
          </w:p>
        </w:tc>
        <w:tc>
          <w:tcPr>
            <w:tcW w:w="645" w:type="pct"/>
          </w:tcPr>
          <w:p w14:paraId="3625C86D">
            <w:pPr>
              <w:jc w:val="center"/>
              <w:rPr>
                <w:rFonts w:ascii="方正仿宋_GBK" w:hAnsi="仿宋" w:eastAsia="方正仿宋_GBK"/>
                <w:sz w:val="21"/>
                <w:szCs w:val="21"/>
              </w:rPr>
            </w:pPr>
          </w:p>
        </w:tc>
        <w:tc>
          <w:tcPr>
            <w:tcW w:w="645" w:type="pct"/>
          </w:tcPr>
          <w:p w14:paraId="1A4108A6">
            <w:pPr>
              <w:jc w:val="center"/>
              <w:rPr>
                <w:rFonts w:ascii="方正仿宋_GBK" w:hAnsi="仿宋" w:eastAsia="方正仿宋_GBK"/>
                <w:sz w:val="21"/>
                <w:szCs w:val="21"/>
              </w:rPr>
            </w:pPr>
          </w:p>
        </w:tc>
        <w:tc>
          <w:tcPr>
            <w:tcW w:w="485" w:type="pct"/>
            <w:vAlign w:val="center"/>
          </w:tcPr>
          <w:p w14:paraId="153F3276">
            <w:pPr>
              <w:jc w:val="center"/>
              <w:rPr>
                <w:rFonts w:ascii="方正仿宋_GBK" w:hAnsi="仿宋" w:eastAsia="方正仿宋_GBK"/>
                <w:sz w:val="21"/>
                <w:szCs w:val="21"/>
              </w:rPr>
            </w:pPr>
          </w:p>
        </w:tc>
        <w:tc>
          <w:tcPr>
            <w:tcW w:w="485" w:type="pct"/>
          </w:tcPr>
          <w:p w14:paraId="37D2039E">
            <w:pPr>
              <w:jc w:val="center"/>
              <w:rPr>
                <w:rFonts w:ascii="方正仿宋_GBK" w:hAnsi="仿宋" w:eastAsia="方正仿宋_GBK"/>
                <w:sz w:val="21"/>
                <w:szCs w:val="21"/>
              </w:rPr>
            </w:pPr>
          </w:p>
        </w:tc>
        <w:tc>
          <w:tcPr>
            <w:tcW w:w="485" w:type="pct"/>
          </w:tcPr>
          <w:p w14:paraId="1D60E028">
            <w:pPr>
              <w:jc w:val="center"/>
              <w:rPr>
                <w:rFonts w:ascii="方正仿宋_GBK" w:hAnsi="仿宋" w:eastAsia="方正仿宋_GBK"/>
                <w:sz w:val="21"/>
                <w:szCs w:val="21"/>
              </w:rPr>
            </w:pPr>
          </w:p>
        </w:tc>
      </w:tr>
      <w:tr w14:paraId="11319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485" w:type="pct"/>
            <w:vAlign w:val="center"/>
          </w:tcPr>
          <w:p w14:paraId="74233B3A">
            <w:pPr>
              <w:pStyle w:val="24"/>
              <w:spacing w:line="240" w:lineRule="auto"/>
              <w:ind w:left="0"/>
              <w:jc w:val="center"/>
              <w:outlineLvl w:val="0"/>
              <w:rPr>
                <w:rFonts w:ascii="方正仿宋_GBK" w:hAnsi="仿宋" w:eastAsia="方正仿宋_GBK"/>
                <w:sz w:val="21"/>
                <w:szCs w:val="21"/>
              </w:rPr>
            </w:pPr>
            <w:r>
              <w:rPr>
                <w:rFonts w:hint="eastAsia" w:ascii="方正仿宋_GBK" w:hAnsi="仿宋" w:eastAsia="方正仿宋_GBK"/>
                <w:sz w:val="21"/>
                <w:szCs w:val="21"/>
              </w:rPr>
              <w:t>4</w:t>
            </w:r>
          </w:p>
        </w:tc>
        <w:tc>
          <w:tcPr>
            <w:tcW w:w="485" w:type="pct"/>
            <w:vAlign w:val="center"/>
          </w:tcPr>
          <w:p w14:paraId="100B61BB">
            <w:pPr>
              <w:jc w:val="center"/>
              <w:rPr>
                <w:rFonts w:ascii="方正仿宋_GBK" w:hAnsi="仿宋" w:eastAsia="方正仿宋_GBK"/>
                <w:sz w:val="21"/>
                <w:szCs w:val="21"/>
              </w:rPr>
            </w:pPr>
          </w:p>
        </w:tc>
        <w:tc>
          <w:tcPr>
            <w:tcW w:w="1285" w:type="pct"/>
          </w:tcPr>
          <w:p w14:paraId="1A101F66">
            <w:pPr>
              <w:jc w:val="center"/>
              <w:rPr>
                <w:rFonts w:ascii="方正仿宋_GBK" w:hAnsi="仿宋" w:eastAsia="方正仿宋_GBK"/>
                <w:sz w:val="21"/>
                <w:szCs w:val="21"/>
              </w:rPr>
            </w:pPr>
          </w:p>
        </w:tc>
        <w:tc>
          <w:tcPr>
            <w:tcW w:w="645" w:type="pct"/>
          </w:tcPr>
          <w:p w14:paraId="28822DB2">
            <w:pPr>
              <w:jc w:val="center"/>
              <w:rPr>
                <w:rFonts w:ascii="方正仿宋_GBK" w:hAnsi="仿宋" w:eastAsia="方正仿宋_GBK"/>
                <w:sz w:val="21"/>
                <w:szCs w:val="21"/>
              </w:rPr>
            </w:pPr>
          </w:p>
        </w:tc>
        <w:tc>
          <w:tcPr>
            <w:tcW w:w="645" w:type="pct"/>
          </w:tcPr>
          <w:p w14:paraId="28131589">
            <w:pPr>
              <w:jc w:val="center"/>
              <w:rPr>
                <w:rFonts w:ascii="方正仿宋_GBK" w:hAnsi="仿宋" w:eastAsia="方正仿宋_GBK"/>
                <w:sz w:val="21"/>
                <w:szCs w:val="21"/>
              </w:rPr>
            </w:pPr>
          </w:p>
        </w:tc>
        <w:tc>
          <w:tcPr>
            <w:tcW w:w="485" w:type="pct"/>
            <w:vAlign w:val="center"/>
          </w:tcPr>
          <w:p w14:paraId="37CD2FE0">
            <w:pPr>
              <w:jc w:val="center"/>
              <w:rPr>
                <w:rFonts w:ascii="方正仿宋_GBK" w:hAnsi="仿宋" w:eastAsia="方正仿宋_GBK"/>
                <w:sz w:val="21"/>
                <w:szCs w:val="21"/>
              </w:rPr>
            </w:pPr>
          </w:p>
        </w:tc>
        <w:tc>
          <w:tcPr>
            <w:tcW w:w="485" w:type="pct"/>
          </w:tcPr>
          <w:p w14:paraId="7A46B233">
            <w:pPr>
              <w:jc w:val="center"/>
              <w:rPr>
                <w:rFonts w:ascii="方正仿宋_GBK" w:hAnsi="仿宋" w:eastAsia="方正仿宋_GBK"/>
                <w:sz w:val="21"/>
                <w:szCs w:val="21"/>
              </w:rPr>
            </w:pPr>
          </w:p>
        </w:tc>
        <w:tc>
          <w:tcPr>
            <w:tcW w:w="485" w:type="pct"/>
          </w:tcPr>
          <w:p w14:paraId="64BC2C73">
            <w:pPr>
              <w:jc w:val="center"/>
              <w:rPr>
                <w:rFonts w:ascii="方正仿宋_GBK" w:hAnsi="仿宋" w:eastAsia="方正仿宋_GBK"/>
                <w:sz w:val="21"/>
                <w:szCs w:val="21"/>
              </w:rPr>
            </w:pPr>
          </w:p>
        </w:tc>
      </w:tr>
      <w:tr w14:paraId="5DF6E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exact"/>
          <w:jc w:val="center"/>
        </w:trPr>
        <w:tc>
          <w:tcPr>
            <w:tcW w:w="485" w:type="pct"/>
            <w:vAlign w:val="center"/>
          </w:tcPr>
          <w:p w14:paraId="45E696B7">
            <w:pPr>
              <w:pStyle w:val="24"/>
              <w:spacing w:line="240" w:lineRule="auto"/>
              <w:ind w:left="0"/>
              <w:jc w:val="center"/>
              <w:outlineLvl w:val="0"/>
              <w:rPr>
                <w:rFonts w:ascii="方正仿宋_GBK" w:hAnsi="仿宋" w:eastAsia="方正仿宋_GBK"/>
                <w:sz w:val="21"/>
                <w:szCs w:val="21"/>
              </w:rPr>
            </w:pPr>
            <w:r>
              <w:rPr>
                <w:rFonts w:hint="eastAsia" w:ascii="方正仿宋_GBK" w:hAnsi="仿宋" w:eastAsia="方正仿宋_GBK"/>
                <w:sz w:val="21"/>
                <w:szCs w:val="21"/>
              </w:rPr>
              <w:t>5</w:t>
            </w:r>
          </w:p>
        </w:tc>
        <w:tc>
          <w:tcPr>
            <w:tcW w:w="485" w:type="pct"/>
            <w:vAlign w:val="center"/>
          </w:tcPr>
          <w:p w14:paraId="5C061D16">
            <w:pPr>
              <w:jc w:val="center"/>
              <w:rPr>
                <w:rFonts w:ascii="方正仿宋_GBK" w:hAnsi="仿宋" w:eastAsia="方正仿宋_GBK"/>
                <w:sz w:val="21"/>
                <w:szCs w:val="21"/>
              </w:rPr>
            </w:pPr>
          </w:p>
        </w:tc>
        <w:tc>
          <w:tcPr>
            <w:tcW w:w="1285" w:type="pct"/>
          </w:tcPr>
          <w:p w14:paraId="099BAEB4">
            <w:pPr>
              <w:jc w:val="center"/>
              <w:rPr>
                <w:rFonts w:ascii="方正仿宋_GBK" w:hAnsi="仿宋" w:eastAsia="方正仿宋_GBK"/>
                <w:sz w:val="21"/>
                <w:szCs w:val="21"/>
              </w:rPr>
            </w:pPr>
          </w:p>
        </w:tc>
        <w:tc>
          <w:tcPr>
            <w:tcW w:w="645" w:type="pct"/>
          </w:tcPr>
          <w:p w14:paraId="083C0509">
            <w:pPr>
              <w:jc w:val="center"/>
              <w:rPr>
                <w:rFonts w:ascii="方正仿宋_GBK" w:hAnsi="仿宋" w:eastAsia="方正仿宋_GBK"/>
                <w:sz w:val="21"/>
                <w:szCs w:val="21"/>
              </w:rPr>
            </w:pPr>
          </w:p>
        </w:tc>
        <w:tc>
          <w:tcPr>
            <w:tcW w:w="645" w:type="pct"/>
          </w:tcPr>
          <w:p w14:paraId="191C2081">
            <w:pPr>
              <w:jc w:val="center"/>
              <w:rPr>
                <w:rFonts w:ascii="方正仿宋_GBK" w:hAnsi="仿宋" w:eastAsia="方正仿宋_GBK"/>
                <w:sz w:val="21"/>
                <w:szCs w:val="21"/>
              </w:rPr>
            </w:pPr>
          </w:p>
        </w:tc>
        <w:tc>
          <w:tcPr>
            <w:tcW w:w="485" w:type="pct"/>
            <w:vAlign w:val="center"/>
          </w:tcPr>
          <w:p w14:paraId="01BFEE76">
            <w:pPr>
              <w:jc w:val="center"/>
              <w:rPr>
                <w:rFonts w:ascii="方正仿宋_GBK" w:hAnsi="仿宋" w:eastAsia="方正仿宋_GBK"/>
                <w:sz w:val="21"/>
                <w:szCs w:val="21"/>
              </w:rPr>
            </w:pPr>
          </w:p>
        </w:tc>
        <w:tc>
          <w:tcPr>
            <w:tcW w:w="485" w:type="pct"/>
          </w:tcPr>
          <w:p w14:paraId="5510CED4">
            <w:pPr>
              <w:jc w:val="center"/>
              <w:rPr>
                <w:rFonts w:ascii="方正仿宋_GBK" w:hAnsi="仿宋" w:eastAsia="方正仿宋_GBK"/>
                <w:sz w:val="21"/>
                <w:szCs w:val="21"/>
              </w:rPr>
            </w:pPr>
          </w:p>
        </w:tc>
        <w:tc>
          <w:tcPr>
            <w:tcW w:w="485" w:type="pct"/>
          </w:tcPr>
          <w:p w14:paraId="7AB509B2">
            <w:pPr>
              <w:jc w:val="center"/>
              <w:rPr>
                <w:rFonts w:ascii="方正仿宋_GBK" w:hAnsi="仿宋" w:eastAsia="方正仿宋_GBK"/>
                <w:sz w:val="21"/>
                <w:szCs w:val="21"/>
              </w:rPr>
            </w:pPr>
          </w:p>
        </w:tc>
      </w:tr>
      <w:tr w14:paraId="28B1A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485" w:type="pct"/>
            <w:vAlign w:val="center"/>
          </w:tcPr>
          <w:p w14:paraId="0C77FACB">
            <w:pPr>
              <w:pStyle w:val="24"/>
              <w:spacing w:line="240" w:lineRule="auto"/>
              <w:ind w:left="0"/>
              <w:jc w:val="center"/>
              <w:outlineLvl w:val="0"/>
              <w:rPr>
                <w:rFonts w:ascii="方正仿宋_GBK" w:hAnsi="仿宋" w:eastAsia="方正仿宋_GBK"/>
                <w:sz w:val="21"/>
                <w:szCs w:val="21"/>
              </w:rPr>
            </w:pPr>
            <w:r>
              <w:rPr>
                <w:rFonts w:hint="eastAsia" w:ascii="方正仿宋_GBK" w:hAnsi="仿宋" w:eastAsia="方正仿宋_GBK"/>
                <w:sz w:val="21"/>
                <w:szCs w:val="21"/>
              </w:rPr>
              <w:t>6</w:t>
            </w:r>
          </w:p>
        </w:tc>
        <w:tc>
          <w:tcPr>
            <w:tcW w:w="485" w:type="pct"/>
            <w:vAlign w:val="center"/>
          </w:tcPr>
          <w:p w14:paraId="2B3CE8C1">
            <w:pPr>
              <w:jc w:val="center"/>
              <w:rPr>
                <w:rFonts w:ascii="方正仿宋_GBK" w:hAnsi="仿宋" w:eastAsia="方正仿宋_GBK"/>
                <w:sz w:val="21"/>
                <w:szCs w:val="21"/>
              </w:rPr>
            </w:pPr>
          </w:p>
        </w:tc>
        <w:tc>
          <w:tcPr>
            <w:tcW w:w="1285" w:type="pct"/>
          </w:tcPr>
          <w:p w14:paraId="032840EF">
            <w:pPr>
              <w:jc w:val="center"/>
              <w:rPr>
                <w:rFonts w:ascii="方正仿宋_GBK" w:hAnsi="仿宋" w:eastAsia="方正仿宋_GBK"/>
                <w:sz w:val="21"/>
                <w:szCs w:val="21"/>
              </w:rPr>
            </w:pPr>
          </w:p>
        </w:tc>
        <w:tc>
          <w:tcPr>
            <w:tcW w:w="645" w:type="pct"/>
          </w:tcPr>
          <w:p w14:paraId="4815B276">
            <w:pPr>
              <w:jc w:val="center"/>
              <w:rPr>
                <w:rFonts w:ascii="方正仿宋_GBK" w:hAnsi="仿宋" w:eastAsia="方正仿宋_GBK"/>
                <w:sz w:val="21"/>
                <w:szCs w:val="21"/>
              </w:rPr>
            </w:pPr>
          </w:p>
        </w:tc>
        <w:tc>
          <w:tcPr>
            <w:tcW w:w="645" w:type="pct"/>
          </w:tcPr>
          <w:p w14:paraId="77276CC5">
            <w:pPr>
              <w:jc w:val="center"/>
              <w:rPr>
                <w:rFonts w:ascii="方正仿宋_GBK" w:hAnsi="仿宋" w:eastAsia="方正仿宋_GBK"/>
                <w:sz w:val="21"/>
                <w:szCs w:val="21"/>
              </w:rPr>
            </w:pPr>
          </w:p>
        </w:tc>
        <w:tc>
          <w:tcPr>
            <w:tcW w:w="485" w:type="pct"/>
            <w:vAlign w:val="center"/>
          </w:tcPr>
          <w:p w14:paraId="3B452CEB">
            <w:pPr>
              <w:jc w:val="center"/>
              <w:rPr>
                <w:rFonts w:ascii="方正仿宋_GBK" w:hAnsi="仿宋" w:eastAsia="方正仿宋_GBK"/>
                <w:sz w:val="21"/>
                <w:szCs w:val="21"/>
              </w:rPr>
            </w:pPr>
          </w:p>
        </w:tc>
        <w:tc>
          <w:tcPr>
            <w:tcW w:w="485" w:type="pct"/>
          </w:tcPr>
          <w:p w14:paraId="19EF0B96">
            <w:pPr>
              <w:jc w:val="center"/>
              <w:rPr>
                <w:rFonts w:ascii="方正仿宋_GBK" w:hAnsi="仿宋" w:eastAsia="方正仿宋_GBK"/>
                <w:sz w:val="21"/>
                <w:szCs w:val="21"/>
              </w:rPr>
            </w:pPr>
          </w:p>
        </w:tc>
        <w:tc>
          <w:tcPr>
            <w:tcW w:w="485" w:type="pct"/>
          </w:tcPr>
          <w:p w14:paraId="30223F57">
            <w:pPr>
              <w:jc w:val="center"/>
              <w:rPr>
                <w:rFonts w:ascii="方正仿宋_GBK" w:hAnsi="仿宋" w:eastAsia="方正仿宋_GBK"/>
                <w:sz w:val="21"/>
                <w:szCs w:val="21"/>
              </w:rPr>
            </w:pPr>
          </w:p>
        </w:tc>
      </w:tr>
      <w:tr w14:paraId="17409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485" w:type="pct"/>
            <w:vAlign w:val="center"/>
          </w:tcPr>
          <w:p w14:paraId="1F9E30BA">
            <w:pPr>
              <w:pStyle w:val="24"/>
              <w:spacing w:line="240" w:lineRule="auto"/>
              <w:ind w:left="0"/>
              <w:jc w:val="center"/>
              <w:outlineLvl w:val="0"/>
              <w:rPr>
                <w:rFonts w:ascii="方正仿宋_GBK" w:hAnsi="仿宋" w:eastAsia="方正仿宋_GBK"/>
                <w:sz w:val="21"/>
                <w:szCs w:val="21"/>
              </w:rPr>
            </w:pPr>
            <w:r>
              <w:rPr>
                <w:rFonts w:hint="eastAsia" w:ascii="方正仿宋_GBK" w:hAnsi="仿宋" w:eastAsia="方正仿宋_GBK"/>
                <w:sz w:val="21"/>
                <w:szCs w:val="21"/>
              </w:rPr>
              <w:t>7</w:t>
            </w:r>
          </w:p>
        </w:tc>
        <w:tc>
          <w:tcPr>
            <w:tcW w:w="485" w:type="pct"/>
            <w:vAlign w:val="center"/>
          </w:tcPr>
          <w:p w14:paraId="42D6247F">
            <w:pPr>
              <w:jc w:val="center"/>
              <w:rPr>
                <w:rFonts w:ascii="方正仿宋_GBK" w:hAnsi="仿宋" w:eastAsia="方正仿宋_GBK"/>
                <w:sz w:val="21"/>
                <w:szCs w:val="21"/>
              </w:rPr>
            </w:pPr>
          </w:p>
        </w:tc>
        <w:tc>
          <w:tcPr>
            <w:tcW w:w="1285" w:type="pct"/>
          </w:tcPr>
          <w:p w14:paraId="4895E97C">
            <w:pPr>
              <w:jc w:val="center"/>
              <w:rPr>
                <w:rFonts w:ascii="方正仿宋_GBK" w:hAnsi="仿宋" w:eastAsia="方正仿宋_GBK"/>
                <w:sz w:val="21"/>
                <w:szCs w:val="21"/>
              </w:rPr>
            </w:pPr>
          </w:p>
        </w:tc>
        <w:tc>
          <w:tcPr>
            <w:tcW w:w="645" w:type="pct"/>
          </w:tcPr>
          <w:p w14:paraId="102935B2">
            <w:pPr>
              <w:jc w:val="center"/>
              <w:rPr>
                <w:rFonts w:ascii="方正仿宋_GBK" w:hAnsi="仿宋" w:eastAsia="方正仿宋_GBK"/>
                <w:sz w:val="21"/>
                <w:szCs w:val="21"/>
              </w:rPr>
            </w:pPr>
          </w:p>
        </w:tc>
        <w:tc>
          <w:tcPr>
            <w:tcW w:w="645" w:type="pct"/>
          </w:tcPr>
          <w:p w14:paraId="5B292721">
            <w:pPr>
              <w:jc w:val="center"/>
              <w:rPr>
                <w:rFonts w:ascii="方正仿宋_GBK" w:hAnsi="仿宋" w:eastAsia="方正仿宋_GBK"/>
                <w:sz w:val="21"/>
                <w:szCs w:val="21"/>
              </w:rPr>
            </w:pPr>
          </w:p>
        </w:tc>
        <w:tc>
          <w:tcPr>
            <w:tcW w:w="485" w:type="pct"/>
            <w:vAlign w:val="center"/>
          </w:tcPr>
          <w:p w14:paraId="4E09EA2F">
            <w:pPr>
              <w:jc w:val="center"/>
              <w:rPr>
                <w:rFonts w:ascii="方正仿宋_GBK" w:hAnsi="仿宋" w:eastAsia="方正仿宋_GBK"/>
                <w:sz w:val="21"/>
                <w:szCs w:val="21"/>
              </w:rPr>
            </w:pPr>
          </w:p>
        </w:tc>
        <w:tc>
          <w:tcPr>
            <w:tcW w:w="485" w:type="pct"/>
          </w:tcPr>
          <w:p w14:paraId="23E1F27F">
            <w:pPr>
              <w:jc w:val="center"/>
              <w:rPr>
                <w:rFonts w:ascii="方正仿宋_GBK" w:hAnsi="仿宋" w:eastAsia="方正仿宋_GBK"/>
                <w:sz w:val="21"/>
                <w:szCs w:val="21"/>
              </w:rPr>
            </w:pPr>
          </w:p>
        </w:tc>
        <w:tc>
          <w:tcPr>
            <w:tcW w:w="485" w:type="pct"/>
          </w:tcPr>
          <w:p w14:paraId="7FA7D988">
            <w:pPr>
              <w:jc w:val="center"/>
              <w:rPr>
                <w:rFonts w:ascii="方正仿宋_GBK" w:hAnsi="仿宋" w:eastAsia="方正仿宋_GBK"/>
                <w:sz w:val="21"/>
                <w:szCs w:val="21"/>
              </w:rPr>
            </w:pPr>
          </w:p>
        </w:tc>
      </w:tr>
      <w:tr w14:paraId="72EEA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485" w:type="pct"/>
            <w:vAlign w:val="center"/>
          </w:tcPr>
          <w:p w14:paraId="535AB70F">
            <w:pPr>
              <w:pStyle w:val="24"/>
              <w:spacing w:line="240" w:lineRule="auto"/>
              <w:ind w:left="0"/>
              <w:jc w:val="center"/>
              <w:outlineLvl w:val="0"/>
              <w:rPr>
                <w:rFonts w:ascii="方正仿宋_GBK" w:hAnsi="仿宋" w:eastAsia="方正仿宋_GBK"/>
                <w:sz w:val="21"/>
                <w:szCs w:val="21"/>
              </w:rPr>
            </w:pPr>
            <w:r>
              <w:rPr>
                <w:rFonts w:hint="eastAsia" w:ascii="方正仿宋_GBK" w:hAnsi="仿宋" w:eastAsia="方正仿宋_GBK"/>
                <w:sz w:val="21"/>
                <w:szCs w:val="21"/>
              </w:rPr>
              <w:t>8</w:t>
            </w:r>
          </w:p>
        </w:tc>
        <w:tc>
          <w:tcPr>
            <w:tcW w:w="485" w:type="pct"/>
            <w:vAlign w:val="center"/>
          </w:tcPr>
          <w:p w14:paraId="21F670C2">
            <w:pPr>
              <w:jc w:val="center"/>
              <w:rPr>
                <w:rFonts w:ascii="方正仿宋_GBK" w:hAnsi="仿宋" w:eastAsia="方正仿宋_GBK"/>
                <w:sz w:val="21"/>
                <w:szCs w:val="21"/>
              </w:rPr>
            </w:pPr>
          </w:p>
        </w:tc>
        <w:tc>
          <w:tcPr>
            <w:tcW w:w="1285" w:type="pct"/>
          </w:tcPr>
          <w:p w14:paraId="55507AE8">
            <w:pPr>
              <w:jc w:val="center"/>
              <w:rPr>
                <w:rFonts w:ascii="方正仿宋_GBK" w:hAnsi="仿宋" w:eastAsia="方正仿宋_GBK"/>
                <w:sz w:val="21"/>
                <w:szCs w:val="21"/>
              </w:rPr>
            </w:pPr>
          </w:p>
        </w:tc>
        <w:tc>
          <w:tcPr>
            <w:tcW w:w="645" w:type="pct"/>
          </w:tcPr>
          <w:p w14:paraId="5F307A6F">
            <w:pPr>
              <w:jc w:val="center"/>
              <w:rPr>
                <w:rFonts w:ascii="方正仿宋_GBK" w:hAnsi="仿宋" w:eastAsia="方正仿宋_GBK"/>
                <w:sz w:val="21"/>
                <w:szCs w:val="21"/>
              </w:rPr>
            </w:pPr>
          </w:p>
        </w:tc>
        <w:tc>
          <w:tcPr>
            <w:tcW w:w="645" w:type="pct"/>
          </w:tcPr>
          <w:p w14:paraId="3FD13351">
            <w:pPr>
              <w:jc w:val="center"/>
              <w:rPr>
                <w:rFonts w:ascii="方正仿宋_GBK" w:hAnsi="仿宋" w:eastAsia="方正仿宋_GBK"/>
                <w:sz w:val="21"/>
                <w:szCs w:val="21"/>
              </w:rPr>
            </w:pPr>
          </w:p>
        </w:tc>
        <w:tc>
          <w:tcPr>
            <w:tcW w:w="485" w:type="pct"/>
            <w:vAlign w:val="center"/>
          </w:tcPr>
          <w:p w14:paraId="0638BEFC">
            <w:pPr>
              <w:jc w:val="center"/>
              <w:rPr>
                <w:rFonts w:ascii="方正仿宋_GBK" w:hAnsi="仿宋" w:eastAsia="方正仿宋_GBK"/>
                <w:sz w:val="21"/>
                <w:szCs w:val="21"/>
              </w:rPr>
            </w:pPr>
            <w:r>
              <w:rPr>
                <w:rFonts w:hint="eastAsia" w:ascii="方正仿宋_GBK" w:hAnsi="仿宋" w:eastAsia="方正仿宋_GBK"/>
                <w:sz w:val="21"/>
                <w:szCs w:val="21"/>
              </w:rPr>
              <w:t>/</w:t>
            </w:r>
          </w:p>
        </w:tc>
        <w:tc>
          <w:tcPr>
            <w:tcW w:w="485" w:type="pct"/>
          </w:tcPr>
          <w:p w14:paraId="5B2F194A">
            <w:pPr>
              <w:jc w:val="center"/>
              <w:rPr>
                <w:rFonts w:ascii="方正仿宋_GBK" w:hAnsi="仿宋" w:eastAsia="方正仿宋_GBK"/>
                <w:sz w:val="21"/>
                <w:szCs w:val="21"/>
              </w:rPr>
            </w:pPr>
          </w:p>
        </w:tc>
        <w:tc>
          <w:tcPr>
            <w:tcW w:w="485" w:type="pct"/>
          </w:tcPr>
          <w:p w14:paraId="090E1429">
            <w:pPr>
              <w:jc w:val="center"/>
              <w:rPr>
                <w:rFonts w:ascii="方正仿宋_GBK" w:hAnsi="仿宋" w:eastAsia="方正仿宋_GBK"/>
                <w:sz w:val="21"/>
                <w:szCs w:val="21"/>
              </w:rPr>
            </w:pPr>
          </w:p>
        </w:tc>
      </w:tr>
      <w:tr w14:paraId="1B32A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485" w:type="pct"/>
            <w:vAlign w:val="center"/>
          </w:tcPr>
          <w:p w14:paraId="3A7BFC81">
            <w:pPr>
              <w:pStyle w:val="24"/>
              <w:spacing w:line="240" w:lineRule="auto"/>
              <w:ind w:left="0"/>
              <w:jc w:val="center"/>
              <w:outlineLvl w:val="0"/>
              <w:rPr>
                <w:rFonts w:ascii="方正仿宋_GBK" w:hAnsi="仿宋" w:eastAsia="方正仿宋_GBK"/>
                <w:sz w:val="21"/>
                <w:szCs w:val="21"/>
              </w:rPr>
            </w:pPr>
            <w:r>
              <w:rPr>
                <w:rFonts w:hint="eastAsia" w:ascii="方正仿宋_GBK" w:hAnsi="仿宋" w:eastAsia="方正仿宋_GBK"/>
                <w:sz w:val="21"/>
                <w:szCs w:val="21"/>
              </w:rPr>
              <w:t>9</w:t>
            </w:r>
          </w:p>
        </w:tc>
        <w:tc>
          <w:tcPr>
            <w:tcW w:w="485" w:type="pct"/>
            <w:vAlign w:val="center"/>
          </w:tcPr>
          <w:p w14:paraId="7E56E5A5">
            <w:pPr>
              <w:jc w:val="center"/>
              <w:rPr>
                <w:rFonts w:ascii="方正仿宋_GBK" w:hAnsi="仿宋" w:eastAsia="方正仿宋_GBK"/>
                <w:sz w:val="21"/>
                <w:szCs w:val="21"/>
              </w:rPr>
            </w:pPr>
          </w:p>
        </w:tc>
        <w:tc>
          <w:tcPr>
            <w:tcW w:w="1285" w:type="pct"/>
          </w:tcPr>
          <w:p w14:paraId="26A54CBC">
            <w:pPr>
              <w:jc w:val="center"/>
              <w:rPr>
                <w:rFonts w:ascii="方正仿宋_GBK" w:hAnsi="仿宋" w:eastAsia="方正仿宋_GBK"/>
                <w:sz w:val="21"/>
                <w:szCs w:val="21"/>
              </w:rPr>
            </w:pPr>
          </w:p>
        </w:tc>
        <w:tc>
          <w:tcPr>
            <w:tcW w:w="645" w:type="pct"/>
          </w:tcPr>
          <w:p w14:paraId="24913488">
            <w:pPr>
              <w:jc w:val="center"/>
              <w:rPr>
                <w:rFonts w:ascii="方正仿宋_GBK" w:hAnsi="仿宋" w:eastAsia="方正仿宋_GBK"/>
                <w:sz w:val="21"/>
                <w:szCs w:val="21"/>
              </w:rPr>
            </w:pPr>
          </w:p>
        </w:tc>
        <w:tc>
          <w:tcPr>
            <w:tcW w:w="645" w:type="pct"/>
          </w:tcPr>
          <w:p w14:paraId="50A36F69">
            <w:pPr>
              <w:jc w:val="center"/>
              <w:rPr>
                <w:rFonts w:ascii="方正仿宋_GBK" w:hAnsi="仿宋" w:eastAsia="方正仿宋_GBK"/>
                <w:sz w:val="21"/>
                <w:szCs w:val="21"/>
              </w:rPr>
            </w:pPr>
          </w:p>
        </w:tc>
        <w:tc>
          <w:tcPr>
            <w:tcW w:w="485" w:type="pct"/>
            <w:vAlign w:val="center"/>
          </w:tcPr>
          <w:p w14:paraId="3E9D5D01">
            <w:pPr>
              <w:jc w:val="center"/>
              <w:rPr>
                <w:rFonts w:ascii="方正仿宋_GBK" w:hAnsi="仿宋" w:eastAsia="方正仿宋_GBK"/>
                <w:sz w:val="21"/>
                <w:szCs w:val="21"/>
              </w:rPr>
            </w:pPr>
            <w:r>
              <w:rPr>
                <w:rFonts w:hint="eastAsia" w:ascii="方正仿宋_GBK" w:hAnsi="仿宋" w:eastAsia="方正仿宋_GBK"/>
                <w:sz w:val="21"/>
                <w:szCs w:val="21"/>
              </w:rPr>
              <w:t>/</w:t>
            </w:r>
          </w:p>
        </w:tc>
        <w:tc>
          <w:tcPr>
            <w:tcW w:w="485" w:type="pct"/>
          </w:tcPr>
          <w:p w14:paraId="61C91357">
            <w:pPr>
              <w:jc w:val="center"/>
              <w:rPr>
                <w:rFonts w:ascii="方正仿宋_GBK" w:hAnsi="仿宋" w:eastAsia="方正仿宋_GBK"/>
                <w:sz w:val="21"/>
                <w:szCs w:val="21"/>
              </w:rPr>
            </w:pPr>
          </w:p>
        </w:tc>
        <w:tc>
          <w:tcPr>
            <w:tcW w:w="485" w:type="pct"/>
          </w:tcPr>
          <w:p w14:paraId="4162B0D4">
            <w:pPr>
              <w:jc w:val="center"/>
              <w:rPr>
                <w:rFonts w:ascii="方正仿宋_GBK" w:hAnsi="仿宋" w:eastAsia="方正仿宋_GBK"/>
                <w:sz w:val="21"/>
                <w:szCs w:val="21"/>
              </w:rPr>
            </w:pPr>
          </w:p>
        </w:tc>
      </w:tr>
      <w:tr w14:paraId="79803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485" w:type="pct"/>
            <w:vAlign w:val="center"/>
          </w:tcPr>
          <w:p w14:paraId="60E493E9">
            <w:pPr>
              <w:pStyle w:val="24"/>
              <w:spacing w:line="240" w:lineRule="auto"/>
              <w:ind w:left="0"/>
              <w:jc w:val="center"/>
              <w:outlineLvl w:val="0"/>
              <w:rPr>
                <w:rFonts w:ascii="方正仿宋_GBK" w:hAnsi="仿宋" w:eastAsia="方正仿宋_GBK"/>
                <w:sz w:val="21"/>
                <w:szCs w:val="21"/>
              </w:rPr>
            </w:pPr>
            <w:r>
              <w:rPr>
                <w:rFonts w:hint="eastAsia" w:ascii="方正仿宋_GBK" w:hAnsi="仿宋" w:eastAsia="方正仿宋_GBK"/>
                <w:sz w:val="21"/>
                <w:szCs w:val="21"/>
              </w:rPr>
              <w:t>10</w:t>
            </w:r>
          </w:p>
        </w:tc>
        <w:tc>
          <w:tcPr>
            <w:tcW w:w="485" w:type="pct"/>
            <w:vAlign w:val="center"/>
          </w:tcPr>
          <w:p w14:paraId="0D3CBC1B">
            <w:pPr>
              <w:jc w:val="center"/>
              <w:rPr>
                <w:rFonts w:ascii="方正仿宋_GBK" w:hAnsi="仿宋" w:eastAsia="方正仿宋_GBK"/>
                <w:sz w:val="21"/>
                <w:szCs w:val="21"/>
              </w:rPr>
            </w:pPr>
          </w:p>
        </w:tc>
        <w:tc>
          <w:tcPr>
            <w:tcW w:w="1285" w:type="pct"/>
          </w:tcPr>
          <w:p w14:paraId="783483BA">
            <w:pPr>
              <w:jc w:val="center"/>
              <w:rPr>
                <w:rFonts w:ascii="方正仿宋_GBK" w:hAnsi="仿宋" w:eastAsia="方正仿宋_GBK"/>
                <w:sz w:val="21"/>
                <w:szCs w:val="21"/>
              </w:rPr>
            </w:pPr>
          </w:p>
        </w:tc>
        <w:tc>
          <w:tcPr>
            <w:tcW w:w="645" w:type="pct"/>
          </w:tcPr>
          <w:p w14:paraId="391CD230">
            <w:pPr>
              <w:jc w:val="center"/>
              <w:rPr>
                <w:rFonts w:ascii="方正仿宋_GBK" w:hAnsi="仿宋" w:eastAsia="方正仿宋_GBK"/>
                <w:sz w:val="21"/>
                <w:szCs w:val="21"/>
              </w:rPr>
            </w:pPr>
          </w:p>
        </w:tc>
        <w:tc>
          <w:tcPr>
            <w:tcW w:w="645" w:type="pct"/>
          </w:tcPr>
          <w:p w14:paraId="699381FD">
            <w:pPr>
              <w:jc w:val="center"/>
              <w:rPr>
                <w:rFonts w:ascii="方正仿宋_GBK" w:hAnsi="仿宋" w:eastAsia="方正仿宋_GBK"/>
                <w:sz w:val="21"/>
                <w:szCs w:val="21"/>
              </w:rPr>
            </w:pPr>
          </w:p>
        </w:tc>
        <w:tc>
          <w:tcPr>
            <w:tcW w:w="485" w:type="pct"/>
            <w:vAlign w:val="center"/>
          </w:tcPr>
          <w:p w14:paraId="0C73EFE7">
            <w:pPr>
              <w:jc w:val="center"/>
              <w:rPr>
                <w:rFonts w:ascii="方正仿宋_GBK" w:hAnsi="仿宋" w:eastAsia="方正仿宋_GBK"/>
                <w:sz w:val="21"/>
                <w:szCs w:val="21"/>
              </w:rPr>
            </w:pPr>
            <w:r>
              <w:rPr>
                <w:rFonts w:hint="eastAsia" w:ascii="方正仿宋_GBK" w:hAnsi="仿宋" w:eastAsia="方正仿宋_GBK"/>
                <w:sz w:val="21"/>
                <w:szCs w:val="21"/>
              </w:rPr>
              <w:t>/</w:t>
            </w:r>
          </w:p>
        </w:tc>
        <w:tc>
          <w:tcPr>
            <w:tcW w:w="485" w:type="pct"/>
          </w:tcPr>
          <w:p w14:paraId="6C3D68A2">
            <w:pPr>
              <w:jc w:val="center"/>
              <w:rPr>
                <w:rFonts w:ascii="方正仿宋_GBK" w:hAnsi="仿宋" w:eastAsia="方正仿宋_GBK"/>
                <w:sz w:val="21"/>
                <w:szCs w:val="21"/>
              </w:rPr>
            </w:pPr>
          </w:p>
        </w:tc>
        <w:tc>
          <w:tcPr>
            <w:tcW w:w="485" w:type="pct"/>
          </w:tcPr>
          <w:p w14:paraId="1599C095">
            <w:pPr>
              <w:jc w:val="center"/>
              <w:rPr>
                <w:rFonts w:ascii="方正仿宋_GBK" w:hAnsi="仿宋" w:eastAsia="方正仿宋_GBK"/>
                <w:sz w:val="21"/>
                <w:szCs w:val="21"/>
              </w:rPr>
            </w:pPr>
          </w:p>
        </w:tc>
      </w:tr>
      <w:tr w14:paraId="647F4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485" w:type="pct"/>
            <w:vAlign w:val="center"/>
          </w:tcPr>
          <w:p w14:paraId="3A8FB989">
            <w:pPr>
              <w:pStyle w:val="24"/>
              <w:spacing w:line="240" w:lineRule="auto"/>
              <w:ind w:left="0"/>
              <w:jc w:val="center"/>
              <w:outlineLvl w:val="0"/>
              <w:rPr>
                <w:rFonts w:ascii="方正仿宋_GBK" w:hAnsi="仿宋" w:eastAsia="方正仿宋_GBK"/>
                <w:sz w:val="21"/>
                <w:szCs w:val="21"/>
              </w:rPr>
            </w:pPr>
            <w:r>
              <w:rPr>
                <w:rFonts w:hint="eastAsia" w:ascii="方正仿宋_GBK" w:hAnsi="仿宋" w:eastAsia="方正仿宋_GBK"/>
                <w:sz w:val="21"/>
                <w:szCs w:val="21"/>
              </w:rPr>
              <w:t>11</w:t>
            </w:r>
          </w:p>
        </w:tc>
        <w:tc>
          <w:tcPr>
            <w:tcW w:w="485" w:type="pct"/>
            <w:vAlign w:val="center"/>
          </w:tcPr>
          <w:p w14:paraId="5D2FC5AC">
            <w:pPr>
              <w:jc w:val="center"/>
              <w:rPr>
                <w:rFonts w:ascii="方正仿宋_GBK" w:hAnsi="仿宋" w:eastAsia="方正仿宋_GBK"/>
                <w:sz w:val="21"/>
                <w:szCs w:val="21"/>
              </w:rPr>
            </w:pPr>
            <w:r>
              <w:rPr>
                <w:rFonts w:hint="eastAsia" w:ascii="方正仿宋_GBK" w:hAnsi="仿宋" w:eastAsia="方正仿宋_GBK"/>
                <w:sz w:val="21"/>
                <w:szCs w:val="21"/>
              </w:rPr>
              <w:t>……</w:t>
            </w:r>
          </w:p>
        </w:tc>
        <w:tc>
          <w:tcPr>
            <w:tcW w:w="1285" w:type="pct"/>
          </w:tcPr>
          <w:p w14:paraId="22C55386">
            <w:pPr>
              <w:jc w:val="center"/>
              <w:rPr>
                <w:rFonts w:ascii="方正仿宋_GBK" w:hAnsi="仿宋" w:eastAsia="方正仿宋_GBK"/>
                <w:sz w:val="21"/>
                <w:szCs w:val="21"/>
              </w:rPr>
            </w:pPr>
          </w:p>
        </w:tc>
        <w:tc>
          <w:tcPr>
            <w:tcW w:w="645" w:type="pct"/>
          </w:tcPr>
          <w:p w14:paraId="234D8F1F">
            <w:pPr>
              <w:jc w:val="center"/>
              <w:rPr>
                <w:rFonts w:ascii="方正仿宋_GBK" w:hAnsi="仿宋" w:eastAsia="方正仿宋_GBK"/>
                <w:sz w:val="21"/>
                <w:szCs w:val="21"/>
              </w:rPr>
            </w:pPr>
          </w:p>
        </w:tc>
        <w:tc>
          <w:tcPr>
            <w:tcW w:w="645" w:type="pct"/>
          </w:tcPr>
          <w:p w14:paraId="66615CFA">
            <w:pPr>
              <w:jc w:val="center"/>
              <w:rPr>
                <w:rFonts w:ascii="方正仿宋_GBK" w:hAnsi="仿宋" w:eastAsia="方正仿宋_GBK"/>
                <w:sz w:val="21"/>
                <w:szCs w:val="21"/>
              </w:rPr>
            </w:pPr>
          </w:p>
        </w:tc>
        <w:tc>
          <w:tcPr>
            <w:tcW w:w="485" w:type="pct"/>
            <w:vAlign w:val="center"/>
          </w:tcPr>
          <w:p w14:paraId="469F8876">
            <w:pPr>
              <w:jc w:val="center"/>
              <w:rPr>
                <w:rFonts w:ascii="方正仿宋_GBK" w:hAnsi="仿宋" w:eastAsia="方正仿宋_GBK"/>
                <w:sz w:val="21"/>
                <w:szCs w:val="21"/>
              </w:rPr>
            </w:pPr>
            <w:r>
              <w:rPr>
                <w:rFonts w:hint="eastAsia" w:ascii="方正仿宋_GBK" w:hAnsi="仿宋" w:eastAsia="方正仿宋_GBK"/>
                <w:sz w:val="21"/>
                <w:szCs w:val="21"/>
              </w:rPr>
              <w:t>/</w:t>
            </w:r>
          </w:p>
        </w:tc>
        <w:tc>
          <w:tcPr>
            <w:tcW w:w="485" w:type="pct"/>
          </w:tcPr>
          <w:p w14:paraId="76E511EC">
            <w:pPr>
              <w:jc w:val="center"/>
              <w:rPr>
                <w:rFonts w:ascii="方正仿宋_GBK" w:hAnsi="仿宋" w:eastAsia="方正仿宋_GBK"/>
                <w:sz w:val="21"/>
                <w:szCs w:val="21"/>
              </w:rPr>
            </w:pPr>
          </w:p>
        </w:tc>
        <w:tc>
          <w:tcPr>
            <w:tcW w:w="485" w:type="pct"/>
          </w:tcPr>
          <w:p w14:paraId="3083C812">
            <w:pPr>
              <w:jc w:val="center"/>
              <w:rPr>
                <w:rFonts w:ascii="方正仿宋_GBK" w:hAnsi="仿宋" w:eastAsia="方正仿宋_GBK"/>
                <w:sz w:val="21"/>
                <w:szCs w:val="21"/>
              </w:rPr>
            </w:pPr>
          </w:p>
        </w:tc>
      </w:tr>
      <w:tr w14:paraId="58A6B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485" w:type="pct"/>
            <w:vAlign w:val="center"/>
          </w:tcPr>
          <w:p w14:paraId="4FEE7066">
            <w:pPr>
              <w:pStyle w:val="24"/>
              <w:spacing w:line="240" w:lineRule="auto"/>
              <w:ind w:left="0"/>
              <w:jc w:val="center"/>
              <w:outlineLvl w:val="0"/>
              <w:rPr>
                <w:rFonts w:ascii="方正仿宋_GBK" w:hAnsi="仿宋" w:eastAsia="方正仿宋_GBK"/>
                <w:sz w:val="21"/>
                <w:szCs w:val="21"/>
              </w:rPr>
            </w:pPr>
            <w:r>
              <w:rPr>
                <w:rFonts w:hint="eastAsia" w:ascii="方正仿宋_GBK" w:hAnsi="仿宋" w:eastAsia="方正仿宋_GBK"/>
                <w:sz w:val="21"/>
                <w:szCs w:val="21"/>
              </w:rPr>
              <w:t>12</w:t>
            </w:r>
          </w:p>
        </w:tc>
        <w:tc>
          <w:tcPr>
            <w:tcW w:w="485" w:type="pct"/>
            <w:vAlign w:val="center"/>
          </w:tcPr>
          <w:p w14:paraId="175E262F">
            <w:pPr>
              <w:jc w:val="center"/>
              <w:rPr>
                <w:rFonts w:ascii="方正仿宋_GBK" w:hAnsi="仿宋" w:eastAsia="方正仿宋_GBK"/>
                <w:sz w:val="21"/>
                <w:szCs w:val="21"/>
              </w:rPr>
            </w:pPr>
            <w:r>
              <w:rPr>
                <w:rFonts w:hint="eastAsia" w:ascii="方正仿宋_GBK" w:hAnsi="仿宋" w:eastAsia="方正仿宋_GBK"/>
                <w:sz w:val="21"/>
                <w:szCs w:val="21"/>
              </w:rPr>
              <w:t>总计</w:t>
            </w:r>
          </w:p>
        </w:tc>
        <w:tc>
          <w:tcPr>
            <w:tcW w:w="4030" w:type="pct"/>
            <w:gridSpan w:val="6"/>
          </w:tcPr>
          <w:p w14:paraId="09A2F2E2">
            <w:pPr>
              <w:rPr>
                <w:rFonts w:ascii="方正仿宋_GBK" w:hAnsi="仿宋" w:eastAsia="方正仿宋_GBK"/>
                <w:sz w:val="21"/>
                <w:szCs w:val="21"/>
              </w:rPr>
            </w:pPr>
          </w:p>
        </w:tc>
      </w:tr>
    </w:tbl>
    <w:p w14:paraId="5AAB10FC">
      <w:pPr>
        <w:spacing w:line="500" w:lineRule="exact"/>
        <w:ind w:firstLine="480" w:firstLineChars="200"/>
        <w:rPr>
          <w:rFonts w:ascii="方正仿宋_GBK" w:hAnsi="仿宋" w:eastAsia="方正仿宋_GBK"/>
          <w:sz w:val="24"/>
          <w:szCs w:val="28"/>
        </w:rPr>
      </w:pPr>
    </w:p>
    <w:p w14:paraId="36D57086">
      <w:pPr>
        <w:spacing w:line="500" w:lineRule="exact"/>
        <w:ind w:firstLine="600" w:firstLineChars="250"/>
        <w:rPr>
          <w:rFonts w:ascii="方正仿宋_GBK" w:hAnsi="仿宋" w:eastAsia="方正仿宋_GBK"/>
          <w:sz w:val="24"/>
          <w:szCs w:val="28"/>
        </w:rPr>
      </w:pPr>
      <w:r>
        <w:rPr>
          <w:rFonts w:hint="eastAsia" w:ascii="方正仿宋_GBK" w:hAnsi="仿宋" w:eastAsia="方正仿宋_GBK"/>
          <w:sz w:val="24"/>
          <w:szCs w:val="28"/>
        </w:rPr>
        <w:t xml:space="preserve">投标人：                       </w:t>
      </w:r>
      <w:r>
        <w:rPr>
          <w:rFonts w:hint="eastAsia" w:ascii="方正仿宋_GBK" w:hAnsi="宋体" w:eastAsia="方正仿宋_GBK"/>
          <w:sz w:val="24"/>
          <w:szCs w:val="28"/>
        </w:rPr>
        <w:t>法定代表人（或法定代表人授权代表）或自然人：</w:t>
      </w:r>
    </w:p>
    <w:p w14:paraId="62E25CC7">
      <w:pPr>
        <w:spacing w:line="500" w:lineRule="exact"/>
        <w:rPr>
          <w:rFonts w:ascii="方正仿宋_GBK" w:hAnsi="仿宋" w:eastAsia="方正仿宋_GBK"/>
          <w:sz w:val="24"/>
          <w:szCs w:val="28"/>
        </w:rPr>
      </w:pPr>
      <w:r>
        <w:rPr>
          <w:rFonts w:hint="eastAsia" w:ascii="方正仿宋_GBK" w:hAnsi="仿宋" w:eastAsia="方正仿宋_GBK"/>
          <w:sz w:val="24"/>
          <w:szCs w:val="28"/>
        </w:rPr>
        <w:t xml:space="preserve">  （投标人公章）                               （签署或盖章）</w:t>
      </w:r>
    </w:p>
    <w:p w14:paraId="511342A7">
      <w:pPr>
        <w:spacing w:line="500" w:lineRule="exact"/>
        <w:rPr>
          <w:rFonts w:ascii="方正仿宋_GBK" w:hAnsi="仿宋" w:eastAsia="方正仿宋_GBK"/>
          <w:sz w:val="24"/>
          <w:szCs w:val="28"/>
        </w:rPr>
      </w:pPr>
    </w:p>
    <w:p w14:paraId="2CB7BDFC">
      <w:pPr>
        <w:spacing w:line="500" w:lineRule="exact"/>
        <w:rPr>
          <w:rFonts w:ascii="方正仿宋_GBK" w:hAnsi="仿宋" w:eastAsia="方正仿宋_GBK"/>
          <w:sz w:val="24"/>
          <w:szCs w:val="28"/>
        </w:rPr>
      </w:pPr>
    </w:p>
    <w:p w14:paraId="59592750">
      <w:pPr>
        <w:snapToGrid w:val="0"/>
        <w:spacing w:line="500" w:lineRule="exact"/>
        <w:ind w:firstLine="480" w:firstLineChars="200"/>
        <w:rPr>
          <w:rFonts w:ascii="方正仿宋_GBK" w:hAnsi="仿宋" w:eastAsia="方正仿宋_GBK"/>
          <w:sz w:val="24"/>
          <w:szCs w:val="28"/>
        </w:rPr>
      </w:pPr>
      <w:r>
        <w:rPr>
          <w:rFonts w:hint="eastAsia" w:ascii="方正仿宋_GBK" w:hAnsi="仿宋" w:eastAsia="方正仿宋_GBK"/>
          <w:sz w:val="24"/>
          <w:szCs w:val="28"/>
        </w:rPr>
        <w:t xml:space="preserve">                                            年     月     日</w:t>
      </w:r>
    </w:p>
    <w:p w14:paraId="035043FE">
      <w:pPr>
        <w:snapToGrid w:val="0"/>
        <w:spacing w:line="500" w:lineRule="exact"/>
        <w:ind w:firstLine="480" w:firstLineChars="200"/>
        <w:rPr>
          <w:rFonts w:ascii="方正仿宋_GBK" w:hAnsi="仿宋" w:eastAsia="方正仿宋_GBK"/>
          <w:sz w:val="24"/>
          <w:szCs w:val="28"/>
        </w:rPr>
      </w:pPr>
    </w:p>
    <w:p w14:paraId="71EE2EB2">
      <w:pPr>
        <w:snapToGrid w:val="0"/>
        <w:spacing w:line="500" w:lineRule="exact"/>
        <w:ind w:firstLine="480" w:firstLineChars="200"/>
        <w:rPr>
          <w:rFonts w:ascii="方正仿宋_GBK" w:hAnsi="仿宋" w:eastAsia="方正仿宋_GBK"/>
          <w:sz w:val="24"/>
          <w:szCs w:val="28"/>
        </w:rPr>
      </w:pPr>
      <w:r>
        <w:rPr>
          <w:rFonts w:hint="eastAsia" w:ascii="方正仿宋_GBK" w:hAnsi="仿宋" w:eastAsia="方正仿宋_GBK"/>
          <w:sz w:val="24"/>
          <w:szCs w:val="28"/>
        </w:rPr>
        <w:t>注：</w:t>
      </w:r>
    </w:p>
    <w:p w14:paraId="7E1F02BB">
      <w:pPr>
        <w:snapToGrid w:val="0"/>
        <w:spacing w:line="500" w:lineRule="exact"/>
        <w:ind w:firstLine="480" w:firstLineChars="200"/>
        <w:rPr>
          <w:rFonts w:ascii="方正仿宋_GBK" w:hAnsi="仿宋" w:eastAsia="方正仿宋_GBK"/>
          <w:sz w:val="24"/>
          <w:szCs w:val="28"/>
        </w:rPr>
      </w:pPr>
      <w:r>
        <w:rPr>
          <w:rFonts w:hint="eastAsia" w:ascii="方正仿宋_GBK" w:hAnsi="仿宋" w:eastAsia="方正仿宋_GBK"/>
          <w:sz w:val="24"/>
          <w:szCs w:val="28"/>
        </w:rPr>
        <w:t>1.请投标人完整填写本表；</w:t>
      </w:r>
    </w:p>
    <w:p w14:paraId="1CAA3CE0">
      <w:pPr>
        <w:snapToGrid w:val="0"/>
        <w:spacing w:line="500" w:lineRule="exact"/>
        <w:ind w:firstLine="480" w:firstLineChars="200"/>
        <w:rPr>
          <w:rFonts w:ascii="方正仿宋_GBK" w:hAnsi="仿宋" w:eastAsia="方正仿宋_GBK"/>
          <w:sz w:val="24"/>
          <w:szCs w:val="28"/>
        </w:rPr>
      </w:pPr>
      <w:r>
        <w:rPr>
          <w:rFonts w:hint="eastAsia" w:ascii="方正仿宋_GBK" w:hAnsi="仿宋" w:eastAsia="方正仿宋_GBK"/>
          <w:sz w:val="24"/>
          <w:szCs w:val="28"/>
        </w:rPr>
        <w:t>2.该表可扩展。</w:t>
      </w:r>
    </w:p>
    <w:p w14:paraId="575B65B1">
      <w:pPr>
        <w:snapToGrid w:val="0"/>
        <w:spacing w:line="500" w:lineRule="exact"/>
        <w:ind w:firstLine="480" w:firstLineChars="200"/>
        <w:rPr>
          <w:rFonts w:ascii="方正仿宋_GBK" w:hAnsi="仿宋" w:eastAsia="方正仿宋_GBK"/>
          <w:sz w:val="24"/>
          <w:szCs w:val="28"/>
        </w:rPr>
      </w:pPr>
    </w:p>
    <w:p w14:paraId="604C4823">
      <w:pPr>
        <w:pStyle w:val="4"/>
        <w:pageBreakBefore/>
        <w:spacing w:line="500" w:lineRule="exact"/>
        <w:ind w:firstLine="640" w:firstLineChars="200"/>
        <w:rPr>
          <w:rFonts w:ascii="方正仿宋_GBK" w:hAnsi="仿宋" w:eastAsia="方正仿宋_GBK"/>
          <w:b w:val="0"/>
          <w:szCs w:val="28"/>
        </w:rPr>
      </w:pPr>
      <w:bookmarkStart w:id="531" w:name="_Toc15891"/>
      <w:bookmarkStart w:id="532" w:name="_Toc21779"/>
      <w:bookmarkStart w:id="533" w:name="_Toc3224"/>
      <w:bookmarkStart w:id="534" w:name="_Toc23774"/>
      <w:bookmarkStart w:id="535" w:name="_Toc9480"/>
      <w:bookmarkStart w:id="536" w:name="_Toc15573"/>
      <w:bookmarkStart w:id="537" w:name="_Toc75793541"/>
      <w:bookmarkStart w:id="538" w:name="_Toc13820"/>
      <w:bookmarkStart w:id="539" w:name="_Toc31344"/>
      <w:bookmarkStart w:id="540" w:name="_Toc26723"/>
      <w:bookmarkStart w:id="541" w:name="_Toc5166"/>
      <w:bookmarkStart w:id="542" w:name="_Toc1842"/>
      <w:bookmarkStart w:id="543" w:name="_Toc14980"/>
      <w:bookmarkStart w:id="544" w:name="_Toc3836"/>
      <w:bookmarkStart w:id="545" w:name="_Toc29441"/>
      <w:bookmarkStart w:id="546" w:name="_Toc7244"/>
      <w:bookmarkStart w:id="547" w:name="_Toc11188"/>
      <w:bookmarkStart w:id="548" w:name="_Toc2386"/>
      <w:bookmarkStart w:id="549" w:name="_Toc21203"/>
      <w:bookmarkStart w:id="550" w:name="_Toc2784"/>
      <w:r>
        <w:rPr>
          <w:rFonts w:hint="eastAsia" w:ascii="方正仿宋_GBK" w:hAnsi="仿宋" w:eastAsia="方正仿宋_GBK"/>
          <w:b w:val="0"/>
          <w:szCs w:val="28"/>
        </w:rPr>
        <w:t>二、技术（质量）文件</w:t>
      </w:r>
      <w:bookmarkEnd w:id="531"/>
      <w:bookmarkEnd w:id="532"/>
      <w:bookmarkEnd w:id="533"/>
      <w:bookmarkEnd w:id="534"/>
      <w:bookmarkEnd w:id="535"/>
      <w:bookmarkEnd w:id="536"/>
    </w:p>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p w14:paraId="54B07EA3">
      <w:pPr>
        <w:ind w:firstLine="480"/>
        <w:jc w:val="left"/>
        <w:rPr>
          <w:rFonts w:ascii="方正仿宋_GBK" w:hAnsi="仿宋" w:eastAsia="方正仿宋_GBK"/>
          <w:b/>
          <w:szCs w:val="28"/>
        </w:rPr>
      </w:pPr>
    </w:p>
    <w:p w14:paraId="74955655">
      <w:pPr>
        <w:snapToGrid w:val="0"/>
        <w:spacing w:line="400" w:lineRule="exact"/>
        <w:ind w:firstLine="480" w:firstLineChars="200"/>
        <w:rPr>
          <w:rFonts w:ascii="方正仿宋_GBK" w:hAnsi="宋体" w:eastAsia="方正仿宋_GBK"/>
          <w:sz w:val="24"/>
          <w:szCs w:val="28"/>
        </w:rPr>
      </w:pPr>
      <w:r>
        <w:rPr>
          <w:rFonts w:hint="eastAsia" w:ascii="方正仿宋_GBK" w:hAnsi="宋体" w:eastAsia="方正仿宋_GBK"/>
          <w:sz w:val="24"/>
          <w:szCs w:val="28"/>
        </w:rPr>
        <w:t>（一）技术（质量）条款差异表</w:t>
      </w:r>
    </w:p>
    <w:p w14:paraId="7DC05649">
      <w:pPr>
        <w:snapToGrid w:val="0"/>
        <w:spacing w:line="400" w:lineRule="exact"/>
        <w:ind w:firstLine="480" w:firstLineChars="200"/>
        <w:rPr>
          <w:rFonts w:ascii="方正仿宋_GBK" w:hAnsi="宋体" w:eastAsia="方正仿宋_GBK"/>
          <w:sz w:val="24"/>
          <w:szCs w:val="28"/>
        </w:rPr>
      </w:pPr>
      <w:r>
        <w:rPr>
          <w:rFonts w:hint="eastAsia" w:ascii="方正仿宋_GBK" w:hAnsi="宋体" w:eastAsia="方正仿宋_GBK"/>
          <w:sz w:val="24"/>
          <w:szCs w:val="28"/>
        </w:rPr>
        <w:t>项目号：</w:t>
      </w:r>
    </w:p>
    <w:p w14:paraId="6C06C1E2">
      <w:pPr>
        <w:snapToGrid w:val="0"/>
        <w:spacing w:line="400" w:lineRule="exact"/>
        <w:ind w:firstLine="480" w:firstLineChars="200"/>
        <w:rPr>
          <w:rFonts w:ascii="方正仿宋_GBK" w:hAnsi="宋体" w:eastAsia="方正仿宋_GBK"/>
          <w:sz w:val="24"/>
          <w:szCs w:val="28"/>
        </w:rPr>
      </w:pPr>
      <w:r>
        <w:rPr>
          <w:rFonts w:hint="eastAsia" w:ascii="方正仿宋_GBK" w:hAnsi="宋体" w:eastAsia="方正仿宋_GBK"/>
          <w:sz w:val="24"/>
          <w:szCs w:val="28"/>
        </w:rPr>
        <w:t>招标项目名称：</w:t>
      </w:r>
    </w:p>
    <w:tbl>
      <w:tblPr>
        <w:tblStyle w:val="5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1"/>
        <w:gridCol w:w="2969"/>
        <w:gridCol w:w="3081"/>
        <w:gridCol w:w="2307"/>
      </w:tblGrid>
      <w:tr w14:paraId="6E60E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660" w:type="pct"/>
            <w:vAlign w:val="center"/>
          </w:tcPr>
          <w:p w14:paraId="2A264FBF">
            <w:pPr>
              <w:tabs>
                <w:tab w:val="left" w:pos="6300"/>
              </w:tabs>
              <w:snapToGrid w:val="0"/>
              <w:spacing w:line="500" w:lineRule="exact"/>
              <w:jc w:val="center"/>
              <w:outlineLvl w:val="0"/>
              <w:rPr>
                <w:rFonts w:ascii="方正仿宋_GBK" w:hAnsi="仿宋" w:eastAsia="方正仿宋_GBK"/>
                <w:sz w:val="21"/>
                <w:szCs w:val="21"/>
              </w:rPr>
            </w:pPr>
            <w:r>
              <w:rPr>
                <w:rFonts w:hint="eastAsia" w:ascii="方正仿宋_GBK" w:hAnsi="仿宋" w:eastAsia="方正仿宋_GBK"/>
                <w:sz w:val="21"/>
                <w:szCs w:val="21"/>
              </w:rPr>
              <w:t>序号</w:t>
            </w:r>
          </w:p>
        </w:tc>
        <w:tc>
          <w:tcPr>
            <w:tcW w:w="1542" w:type="pct"/>
            <w:vAlign w:val="center"/>
          </w:tcPr>
          <w:p w14:paraId="0EF9A5F6">
            <w:pPr>
              <w:tabs>
                <w:tab w:val="left" w:pos="6300"/>
              </w:tabs>
              <w:snapToGrid w:val="0"/>
              <w:spacing w:line="500" w:lineRule="exact"/>
              <w:jc w:val="center"/>
              <w:outlineLvl w:val="0"/>
              <w:rPr>
                <w:rFonts w:ascii="方正仿宋_GBK" w:hAnsi="仿宋" w:eastAsia="方正仿宋_GBK"/>
                <w:sz w:val="21"/>
                <w:szCs w:val="21"/>
              </w:rPr>
            </w:pPr>
            <w:r>
              <w:rPr>
                <w:rFonts w:hint="eastAsia" w:ascii="方正仿宋_GBK" w:hAnsi="仿宋" w:eastAsia="方正仿宋_GBK"/>
                <w:sz w:val="21"/>
                <w:szCs w:val="21"/>
              </w:rPr>
              <w:t>招标要求</w:t>
            </w:r>
          </w:p>
        </w:tc>
        <w:tc>
          <w:tcPr>
            <w:tcW w:w="1600" w:type="pct"/>
            <w:vAlign w:val="center"/>
          </w:tcPr>
          <w:p w14:paraId="3362AD61">
            <w:pPr>
              <w:tabs>
                <w:tab w:val="left" w:pos="6300"/>
              </w:tabs>
              <w:snapToGrid w:val="0"/>
              <w:spacing w:line="500" w:lineRule="exact"/>
              <w:jc w:val="center"/>
              <w:outlineLvl w:val="0"/>
              <w:rPr>
                <w:rFonts w:ascii="方正仿宋_GBK" w:hAnsi="仿宋" w:eastAsia="方正仿宋_GBK"/>
                <w:sz w:val="21"/>
                <w:szCs w:val="21"/>
              </w:rPr>
            </w:pPr>
            <w:r>
              <w:rPr>
                <w:rFonts w:hint="eastAsia" w:ascii="方正仿宋_GBK" w:hAnsi="仿宋" w:eastAsia="方正仿宋_GBK"/>
                <w:sz w:val="21"/>
                <w:szCs w:val="21"/>
              </w:rPr>
              <w:t>投标应答</w:t>
            </w:r>
          </w:p>
        </w:tc>
        <w:tc>
          <w:tcPr>
            <w:tcW w:w="1199" w:type="pct"/>
            <w:vAlign w:val="center"/>
          </w:tcPr>
          <w:p w14:paraId="6A51ACED">
            <w:pPr>
              <w:tabs>
                <w:tab w:val="left" w:pos="6300"/>
              </w:tabs>
              <w:snapToGrid w:val="0"/>
              <w:spacing w:line="500" w:lineRule="exact"/>
              <w:jc w:val="center"/>
              <w:outlineLvl w:val="0"/>
              <w:rPr>
                <w:rFonts w:ascii="方正仿宋_GBK" w:hAnsi="仿宋" w:eastAsia="方正仿宋_GBK"/>
                <w:sz w:val="21"/>
                <w:szCs w:val="21"/>
              </w:rPr>
            </w:pPr>
            <w:r>
              <w:rPr>
                <w:rFonts w:hint="eastAsia" w:ascii="方正仿宋_GBK" w:hAnsi="仿宋" w:eastAsia="方正仿宋_GBK"/>
                <w:sz w:val="21"/>
                <w:szCs w:val="21"/>
              </w:rPr>
              <w:t>差异说明</w:t>
            </w:r>
          </w:p>
        </w:tc>
      </w:tr>
      <w:tr w14:paraId="26ECC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60" w:type="pct"/>
            <w:vAlign w:val="center"/>
          </w:tcPr>
          <w:p w14:paraId="79B6B253">
            <w:pPr>
              <w:tabs>
                <w:tab w:val="left" w:pos="6300"/>
              </w:tabs>
              <w:snapToGrid w:val="0"/>
              <w:spacing w:line="500" w:lineRule="exact"/>
              <w:jc w:val="center"/>
              <w:outlineLvl w:val="0"/>
              <w:rPr>
                <w:rFonts w:ascii="方正仿宋_GBK" w:hAnsi="仿宋" w:eastAsia="方正仿宋_GBK"/>
                <w:sz w:val="21"/>
                <w:szCs w:val="21"/>
              </w:rPr>
            </w:pPr>
          </w:p>
        </w:tc>
        <w:tc>
          <w:tcPr>
            <w:tcW w:w="1542" w:type="pct"/>
            <w:vAlign w:val="center"/>
          </w:tcPr>
          <w:p w14:paraId="04CD42DE">
            <w:pPr>
              <w:tabs>
                <w:tab w:val="left" w:pos="6300"/>
              </w:tabs>
              <w:snapToGrid w:val="0"/>
              <w:spacing w:line="500" w:lineRule="exact"/>
              <w:jc w:val="center"/>
              <w:outlineLvl w:val="0"/>
              <w:rPr>
                <w:rFonts w:ascii="方正仿宋_GBK" w:hAnsi="仿宋" w:eastAsia="方正仿宋_GBK"/>
                <w:sz w:val="21"/>
                <w:szCs w:val="21"/>
              </w:rPr>
            </w:pPr>
          </w:p>
        </w:tc>
        <w:tc>
          <w:tcPr>
            <w:tcW w:w="1600" w:type="pct"/>
            <w:vAlign w:val="center"/>
          </w:tcPr>
          <w:p w14:paraId="26EC7E6F">
            <w:pPr>
              <w:tabs>
                <w:tab w:val="left" w:pos="6300"/>
              </w:tabs>
              <w:snapToGrid w:val="0"/>
              <w:spacing w:line="500" w:lineRule="exact"/>
              <w:outlineLvl w:val="0"/>
              <w:rPr>
                <w:rFonts w:ascii="方正仿宋_GBK" w:hAnsi="仿宋" w:eastAsia="方正仿宋_GBK"/>
                <w:sz w:val="21"/>
                <w:szCs w:val="21"/>
              </w:rPr>
            </w:pPr>
            <w:r>
              <w:rPr>
                <w:rFonts w:ascii="方正仿宋_GBK" w:hAnsi="仿宋" w:eastAsia="方正仿宋_GBK"/>
                <w:sz w:val="21"/>
                <w:szCs w:val="21"/>
              </w:rPr>
              <w:t>提醒</w:t>
            </w:r>
            <w:r>
              <w:rPr>
                <w:rFonts w:hint="eastAsia" w:ascii="方正仿宋_GBK" w:hAnsi="仿宋" w:eastAsia="方正仿宋_GBK"/>
                <w:sz w:val="21"/>
                <w:szCs w:val="21"/>
              </w:rPr>
              <w:t>：</w:t>
            </w:r>
            <w:r>
              <w:rPr>
                <w:rFonts w:ascii="方正仿宋_GBK" w:hAnsi="仿宋" w:eastAsia="方正仿宋_GBK"/>
                <w:sz w:val="21"/>
                <w:szCs w:val="21"/>
              </w:rPr>
              <w:t>请注明</w:t>
            </w:r>
            <w:r>
              <w:rPr>
                <w:rFonts w:hint="eastAsia" w:ascii="方正仿宋_GBK" w:hAnsi="仿宋" w:eastAsia="方正仿宋_GBK"/>
                <w:sz w:val="21"/>
                <w:szCs w:val="21"/>
              </w:rPr>
              <w:t>技术</w:t>
            </w:r>
            <w:r>
              <w:rPr>
                <w:rFonts w:ascii="方正仿宋_GBK" w:hAnsi="仿宋" w:eastAsia="方正仿宋_GBK"/>
                <w:sz w:val="21"/>
                <w:szCs w:val="21"/>
              </w:rPr>
              <w:t>参数或具体内容以及</w:t>
            </w:r>
            <w:r>
              <w:rPr>
                <w:rFonts w:hint="eastAsia" w:ascii="方正仿宋_GBK" w:hAnsi="仿宋" w:eastAsia="方正仿宋_GBK"/>
                <w:sz w:val="21"/>
                <w:szCs w:val="21"/>
              </w:rPr>
              <w:t>投标文件</w:t>
            </w:r>
            <w:r>
              <w:rPr>
                <w:rFonts w:ascii="方正仿宋_GBK" w:hAnsi="仿宋" w:eastAsia="方正仿宋_GBK"/>
                <w:sz w:val="21"/>
                <w:szCs w:val="21"/>
              </w:rPr>
              <w:t>中</w:t>
            </w:r>
            <w:r>
              <w:rPr>
                <w:rFonts w:hint="eastAsia" w:ascii="方正仿宋_GBK" w:hAnsi="仿宋" w:eastAsia="方正仿宋_GBK"/>
                <w:sz w:val="21"/>
                <w:szCs w:val="21"/>
              </w:rPr>
              <w:t>技术</w:t>
            </w:r>
            <w:r>
              <w:rPr>
                <w:rFonts w:ascii="方正仿宋_GBK" w:hAnsi="仿宋" w:eastAsia="方正仿宋_GBK"/>
                <w:sz w:val="21"/>
                <w:szCs w:val="21"/>
              </w:rPr>
              <w:t>参数或</w:t>
            </w:r>
            <w:r>
              <w:rPr>
                <w:rFonts w:hint="eastAsia" w:ascii="方正仿宋_GBK" w:hAnsi="仿宋" w:eastAsia="方正仿宋_GBK"/>
                <w:sz w:val="21"/>
                <w:szCs w:val="21"/>
              </w:rPr>
              <w:t>具体</w:t>
            </w:r>
            <w:r>
              <w:rPr>
                <w:rFonts w:ascii="方正仿宋_GBK" w:hAnsi="仿宋" w:eastAsia="方正仿宋_GBK"/>
                <w:sz w:val="21"/>
                <w:szCs w:val="21"/>
              </w:rPr>
              <w:t>内容</w:t>
            </w:r>
            <w:r>
              <w:rPr>
                <w:rFonts w:hint="eastAsia" w:ascii="方正仿宋_GBK" w:hAnsi="仿宋" w:eastAsia="方正仿宋_GBK"/>
                <w:sz w:val="21"/>
                <w:szCs w:val="21"/>
              </w:rPr>
              <w:t>的</w:t>
            </w:r>
            <w:r>
              <w:rPr>
                <w:rFonts w:ascii="方正仿宋_GBK" w:hAnsi="仿宋" w:eastAsia="方正仿宋_GBK"/>
                <w:sz w:val="21"/>
                <w:szCs w:val="21"/>
              </w:rPr>
              <w:t>位置（</w:t>
            </w:r>
            <w:r>
              <w:rPr>
                <w:rFonts w:hint="eastAsia" w:ascii="方正仿宋_GBK" w:hAnsi="仿宋" w:eastAsia="方正仿宋_GBK"/>
                <w:sz w:val="21"/>
                <w:szCs w:val="21"/>
              </w:rPr>
              <w:t>页码</w:t>
            </w:r>
            <w:r>
              <w:rPr>
                <w:rFonts w:ascii="方正仿宋_GBK" w:hAnsi="仿宋" w:eastAsia="方正仿宋_GBK"/>
                <w:sz w:val="21"/>
                <w:szCs w:val="21"/>
              </w:rPr>
              <w:t>）</w:t>
            </w:r>
          </w:p>
        </w:tc>
        <w:tc>
          <w:tcPr>
            <w:tcW w:w="1199" w:type="pct"/>
            <w:vAlign w:val="center"/>
          </w:tcPr>
          <w:p w14:paraId="77476602">
            <w:pPr>
              <w:tabs>
                <w:tab w:val="left" w:pos="6300"/>
              </w:tabs>
              <w:snapToGrid w:val="0"/>
              <w:spacing w:line="500" w:lineRule="exact"/>
              <w:jc w:val="center"/>
              <w:outlineLvl w:val="0"/>
              <w:rPr>
                <w:rFonts w:ascii="方正仿宋_GBK" w:hAnsi="仿宋" w:eastAsia="方正仿宋_GBK"/>
                <w:sz w:val="21"/>
                <w:szCs w:val="21"/>
              </w:rPr>
            </w:pPr>
          </w:p>
        </w:tc>
      </w:tr>
      <w:tr w14:paraId="457F1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60" w:type="pct"/>
            <w:vAlign w:val="center"/>
          </w:tcPr>
          <w:p w14:paraId="561678A5">
            <w:pPr>
              <w:tabs>
                <w:tab w:val="left" w:pos="6300"/>
              </w:tabs>
              <w:snapToGrid w:val="0"/>
              <w:spacing w:line="500" w:lineRule="exact"/>
              <w:jc w:val="center"/>
              <w:outlineLvl w:val="0"/>
              <w:rPr>
                <w:rFonts w:ascii="方正仿宋_GBK" w:hAnsi="仿宋" w:eastAsia="方正仿宋_GBK"/>
                <w:sz w:val="21"/>
                <w:szCs w:val="21"/>
              </w:rPr>
            </w:pPr>
          </w:p>
        </w:tc>
        <w:tc>
          <w:tcPr>
            <w:tcW w:w="1542" w:type="pct"/>
            <w:vAlign w:val="center"/>
          </w:tcPr>
          <w:p w14:paraId="47F5F8B4">
            <w:pPr>
              <w:tabs>
                <w:tab w:val="left" w:pos="6300"/>
              </w:tabs>
              <w:snapToGrid w:val="0"/>
              <w:spacing w:line="500" w:lineRule="exact"/>
              <w:jc w:val="center"/>
              <w:outlineLvl w:val="0"/>
              <w:rPr>
                <w:rFonts w:ascii="方正仿宋_GBK" w:hAnsi="仿宋" w:eastAsia="方正仿宋_GBK"/>
                <w:sz w:val="21"/>
                <w:szCs w:val="21"/>
              </w:rPr>
            </w:pPr>
          </w:p>
        </w:tc>
        <w:tc>
          <w:tcPr>
            <w:tcW w:w="1600" w:type="pct"/>
            <w:vAlign w:val="center"/>
          </w:tcPr>
          <w:p w14:paraId="02A6E114">
            <w:pPr>
              <w:tabs>
                <w:tab w:val="left" w:pos="6300"/>
              </w:tabs>
              <w:snapToGrid w:val="0"/>
              <w:spacing w:line="500" w:lineRule="exact"/>
              <w:jc w:val="center"/>
              <w:outlineLvl w:val="0"/>
              <w:rPr>
                <w:rFonts w:ascii="方正仿宋_GBK" w:hAnsi="仿宋" w:eastAsia="方正仿宋_GBK"/>
                <w:sz w:val="21"/>
                <w:szCs w:val="21"/>
              </w:rPr>
            </w:pPr>
          </w:p>
        </w:tc>
        <w:tc>
          <w:tcPr>
            <w:tcW w:w="1199" w:type="pct"/>
            <w:vAlign w:val="center"/>
          </w:tcPr>
          <w:p w14:paraId="6610A03E">
            <w:pPr>
              <w:tabs>
                <w:tab w:val="left" w:pos="6300"/>
              </w:tabs>
              <w:snapToGrid w:val="0"/>
              <w:spacing w:line="500" w:lineRule="exact"/>
              <w:jc w:val="center"/>
              <w:outlineLvl w:val="0"/>
              <w:rPr>
                <w:rFonts w:ascii="方正仿宋_GBK" w:hAnsi="仿宋" w:eastAsia="方正仿宋_GBK"/>
                <w:sz w:val="21"/>
                <w:szCs w:val="21"/>
              </w:rPr>
            </w:pPr>
          </w:p>
        </w:tc>
      </w:tr>
      <w:tr w14:paraId="3CA2A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60" w:type="pct"/>
            <w:vAlign w:val="center"/>
          </w:tcPr>
          <w:p w14:paraId="27299D3F">
            <w:pPr>
              <w:tabs>
                <w:tab w:val="left" w:pos="6300"/>
              </w:tabs>
              <w:snapToGrid w:val="0"/>
              <w:spacing w:line="500" w:lineRule="exact"/>
              <w:jc w:val="center"/>
              <w:outlineLvl w:val="0"/>
              <w:rPr>
                <w:rFonts w:ascii="方正仿宋_GBK" w:hAnsi="仿宋" w:eastAsia="方正仿宋_GBK"/>
                <w:sz w:val="21"/>
                <w:szCs w:val="21"/>
              </w:rPr>
            </w:pPr>
          </w:p>
        </w:tc>
        <w:tc>
          <w:tcPr>
            <w:tcW w:w="1542" w:type="pct"/>
            <w:vAlign w:val="center"/>
          </w:tcPr>
          <w:p w14:paraId="2B59AAB7">
            <w:pPr>
              <w:tabs>
                <w:tab w:val="left" w:pos="6300"/>
              </w:tabs>
              <w:snapToGrid w:val="0"/>
              <w:spacing w:line="500" w:lineRule="exact"/>
              <w:jc w:val="center"/>
              <w:outlineLvl w:val="0"/>
              <w:rPr>
                <w:rFonts w:ascii="方正仿宋_GBK" w:hAnsi="仿宋" w:eastAsia="方正仿宋_GBK"/>
                <w:sz w:val="21"/>
                <w:szCs w:val="21"/>
              </w:rPr>
            </w:pPr>
          </w:p>
        </w:tc>
        <w:tc>
          <w:tcPr>
            <w:tcW w:w="1600" w:type="pct"/>
            <w:vAlign w:val="center"/>
          </w:tcPr>
          <w:p w14:paraId="7416474D">
            <w:pPr>
              <w:tabs>
                <w:tab w:val="left" w:pos="6300"/>
              </w:tabs>
              <w:snapToGrid w:val="0"/>
              <w:spacing w:line="500" w:lineRule="exact"/>
              <w:jc w:val="center"/>
              <w:outlineLvl w:val="0"/>
              <w:rPr>
                <w:rFonts w:ascii="方正仿宋_GBK" w:hAnsi="仿宋" w:eastAsia="方正仿宋_GBK"/>
                <w:sz w:val="21"/>
                <w:szCs w:val="21"/>
              </w:rPr>
            </w:pPr>
          </w:p>
        </w:tc>
        <w:tc>
          <w:tcPr>
            <w:tcW w:w="1199" w:type="pct"/>
            <w:vAlign w:val="center"/>
          </w:tcPr>
          <w:p w14:paraId="630F532B">
            <w:pPr>
              <w:tabs>
                <w:tab w:val="left" w:pos="6300"/>
              </w:tabs>
              <w:snapToGrid w:val="0"/>
              <w:spacing w:line="500" w:lineRule="exact"/>
              <w:jc w:val="center"/>
              <w:outlineLvl w:val="0"/>
              <w:rPr>
                <w:rFonts w:ascii="方正仿宋_GBK" w:hAnsi="仿宋" w:eastAsia="方正仿宋_GBK"/>
                <w:sz w:val="21"/>
                <w:szCs w:val="21"/>
              </w:rPr>
            </w:pPr>
          </w:p>
        </w:tc>
      </w:tr>
      <w:tr w14:paraId="7DE86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60" w:type="pct"/>
            <w:vAlign w:val="center"/>
          </w:tcPr>
          <w:p w14:paraId="5FBDC117">
            <w:pPr>
              <w:tabs>
                <w:tab w:val="left" w:pos="6300"/>
              </w:tabs>
              <w:snapToGrid w:val="0"/>
              <w:spacing w:line="500" w:lineRule="exact"/>
              <w:jc w:val="center"/>
              <w:outlineLvl w:val="0"/>
              <w:rPr>
                <w:rFonts w:ascii="方正仿宋_GBK" w:hAnsi="仿宋" w:eastAsia="方正仿宋_GBK"/>
                <w:sz w:val="21"/>
                <w:szCs w:val="21"/>
              </w:rPr>
            </w:pPr>
          </w:p>
        </w:tc>
        <w:tc>
          <w:tcPr>
            <w:tcW w:w="1542" w:type="pct"/>
            <w:vAlign w:val="center"/>
          </w:tcPr>
          <w:p w14:paraId="60EA1C7F">
            <w:pPr>
              <w:tabs>
                <w:tab w:val="left" w:pos="6300"/>
              </w:tabs>
              <w:snapToGrid w:val="0"/>
              <w:spacing w:line="500" w:lineRule="exact"/>
              <w:jc w:val="center"/>
              <w:outlineLvl w:val="0"/>
              <w:rPr>
                <w:rFonts w:ascii="方正仿宋_GBK" w:hAnsi="仿宋" w:eastAsia="方正仿宋_GBK"/>
                <w:sz w:val="21"/>
                <w:szCs w:val="21"/>
              </w:rPr>
            </w:pPr>
          </w:p>
        </w:tc>
        <w:tc>
          <w:tcPr>
            <w:tcW w:w="1600" w:type="pct"/>
            <w:vAlign w:val="center"/>
          </w:tcPr>
          <w:p w14:paraId="0510A278">
            <w:pPr>
              <w:tabs>
                <w:tab w:val="left" w:pos="6300"/>
              </w:tabs>
              <w:snapToGrid w:val="0"/>
              <w:spacing w:line="500" w:lineRule="exact"/>
              <w:jc w:val="center"/>
              <w:outlineLvl w:val="0"/>
              <w:rPr>
                <w:rFonts w:ascii="方正仿宋_GBK" w:hAnsi="仿宋" w:eastAsia="方正仿宋_GBK"/>
                <w:sz w:val="21"/>
                <w:szCs w:val="21"/>
              </w:rPr>
            </w:pPr>
          </w:p>
        </w:tc>
        <w:tc>
          <w:tcPr>
            <w:tcW w:w="1199" w:type="pct"/>
            <w:vAlign w:val="center"/>
          </w:tcPr>
          <w:p w14:paraId="400B64AE">
            <w:pPr>
              <w:tabs>
                <w:tab w:val="left" w:pos="6300"/>
              </w:tabs>
              <w:snapToGrid w:val="0"/>
              <w:spacing w:line="500" w:lineRule="exact"/>
              <w:jc w:val="center"/>
              <w:outlineLvl w:val="0"/>
              <w:rPr>
                <w:rFonts w:ascii="方正仿宋_GBK" w:hAnsi="仿宋" w:eastAsia="方正仿宋_GBK"/>
                <w:sz w:val="21"/>
                <w:szCs w:val="21"/>
              </w:rPr>
            </w:pPr>
          </w:p>
        </w:tc>
      </w:tr>
      <w:tr w14:paraId="00872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60" w:type="pct"/>
            <w:vAlign w:val="center"/>
          </w:tcPr>
          <w:p w14:paraId="4BB916A2">
            <w:pPr>
              <w:tabs>
                <w:tab w:val="left" w:pos="6300"/>
              </w:tabs>
              <w:snapToGrid w:val="0"/>
              <w:spacing w:line="500" w:lineRule="exact"/>
              <w:jc w:val="center"/>
              <w:outlineLvl w:val="0"/>
              <w:rPr>
                <w:rFonts w:ascii="方正仿宋_GBK" w:hAnsi="仿宋" w:eastAsia="方正仿宋_GBK"/>
                <w:sz w:val="21"/>
                <w:szCs w:val="21"/>
              </w:rPr>
            </w:pPr>
          </w:p>
        </w:tc>
        <w:tc>
          <w:tcPr>
            <w:tcW w:w="1542" w:type="pct"/>
            <w:vAlign w:val="center"/>
          </w:tcPr>
          <w:p w14:paraId="08F33C9A">
            <w:pPr>
              <w:tabs>
                <w:tab w:val="left" w:pos="6300"/>
              </w:tabs>
              <w:snapToGrid w:val="0"/>
              <w:spacing w:line="500" w:lineRule="exact"/>
              <w:jc w:val="center"/>
              <w:outlineLvl w:val="0"/>
              <w:rPr>
                <w:rFonts w:ascii="方正仿宋_GBK" w:hAnsi="仿宋" w:eastAsia="方正仿宋_GBK"/>
                <w:sz w:val="21"/>
                <w:szCs w:val="21"/>
              </w:rPr>
            </w:pPr>
          </w:p>
        </w:tc>
        <w:tc>
          <w:tcPr>
            <w:tcW w:w="1600" w:type="pct"/>
            <w:vAlign w:val="center"/>
          </w:tcPr>
          <w:p w14:paraId="16F86FA4">
            <w:pPr>
              <w:tabs>
                <w:tab w:val="left" w:pos="6300"/>
              </w:tabs>
              <w:snapToGrid w:val="0"/>
              <w:spacing w:line="500" w:lineRule="exact"/>
              <w:jc w:val="center"/>
              <w:outlineLvl w:val="0"/>
              <w:rPr>
                <w:rFonts w:ascii="方正仿宋_GBK" w:hAnsi="仿宋" w:eastAsia="方正仿宋_GBK"/>
                <w:sz w:val="21"/>
                <w:szCs w:val="21"/>
              </w:rPr>
            </w:pPr>
          </w:p>
        </w:tc>
        <w:tc>
          <w:tcPr>
            <w:tcW w:w="1199" w:type="pct"/>
            <w:vAlign w:val="center"/>
          </w:tcPr>
          <w:p w14:paraId="7F8A08DF">
            <w:pPr>
              <w:tabs>
                <w:tab w:val="left" w:pos="6300"/>
              </w:tabs>
              <w:snapToGrid w:val="0"/>
              <w:spacing w:line="500" w:lineRule="exact"/>
              <w:jc w:val="center"/>
              <w:outlineLvl w:val="0"/>
              <w:rPr>
                <w:rFonts w:ascii="方正仿宋_GBK" w:hAnsi="仿宋" w:eastAsia="方正仿宋_GBK"/>
                <w:sz w:val="21"/>
                <w:szCs w:val="21"/>
              </w:rPr>
            </w:pPr>
          </w:p>
        </w:tc>
      </w:tr>
      <w:tr w14:paraId="0EF51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60" w:type="pct"/>
            <w:vAlign w:val="center"/>
          </w:tcPr>
          <w:p w14:paraId="355BFE77">
            <w:pPr>
              <w:tabs>
                <w:tab w:val="left" w:pos="6300"/>
              </w:tabs>
              <w:snapToGrid w:val="0"/>
              <w:spacing w:line="500" w:lineRule="exact"/>
              <w:jc w:val="center"/>
              <w:outlineLvl w:val="0"/>
              <w:rPr>
                <w:rFonts w:ascii="方正仿宋_GBK" w:hAnsi="仿宋" w:eastAsia="方正仿宋_GBK"/>
                <w:sz w:val="21"/>
                <w:szCs w:val="21"/>
              </w:rPr>
            </w:pPr>
          </w:p>
        </w:tc>
        <w:tc>
          <w:tcPr>
            <w:tcW w:w="1542" w:type="pct"/>
            <w:vAlign w:val="center"/>
          </w:tcPr>
          <w:p w14:paraId="4F353377">
            <w:pPr>
              <w:tabs>
                <w:tab w:val="left" w:pos="6300"/>
              </w:tabs>
              <w:snapToGrid w:val="0"/>
              <w:spacing w:line="500" w:lineRule="exact"/>
              <w:jc w:val="center"/>
              <w:outlineLvl w:val="0"/>
              <w:rPr>
                <w:rFonts w:ascii="方正仿宋_GBK" w:hAnsi="仿宋" w:eastAsia="方正仿宋_GBK"/>
                <w:sz w:val="21"/>
                <w:szCs w:val="21"/>
              </w:rPr>
            </w:pPr>
          </w:p>
        </w:tc>
        <w:tc>
          <w:tcPr>
            <w:tcW w:w="1600" w:type="pct"/>
            <w:vAlign w:val="center"/>
          </w:tcPr>
          <w:p w14:paraId="7CB200EC">
            <w:pPr>
              <w:tabs>
                <w:tab w:val="left" w:pos="6300"/>
              </w:tabs>
              <w:snapToGrid w:val="0"/>
              <w:spacing w:line="500" w:lineRule="exact"/>
              <w:jc w:val="center"/>
              <w:outlineLvl w:val="0"/>
              <w:rPr>
                <w:rFonts w:ascii="方正仿宋_GBK" w:hAnsi="仿宋" w:eastAsia="方正仿宋_GBK"/>
                <w:sz w:val="21"/>
                <w:szCs w:val="21"/>
              </w:rPr>
            </w:pPr>
          </w:p>
        </w:tc>
        <w:tc>
          <w:tcPr>
            <w:tcW w:w="1199" w:type="pct"/>
            <w:vAlign w:val="center"/>
          </w:tcPr>
          <w:p w14:paraId="4913D387">
            <w:pPr>
              <w:tabs>
                <w:tab w:val="left" w:pos="6300"/>
              </w:tabs>
              <w:snapToGrid w:val="0"/>
              <w:spacing w:line="500" w:lineRule="exact"/>
              <w:jc w:val="center"/>
              <w:outlineLvl w:val="0"/>
              <w:rPr>
                <w:rFonts w:ascii="方正仿宋_GBK" w:hAnsi="仿宋" w:eastAsia="方正仿宋_GBK"/>
                <w:sz w:val="21"/>
                <w:szCs w:val="21"/>
              </w:rPr>
            </w:pPr>
          </w:p>
        </w:tc>
      </w:tr>
      <w:tr w14:paraId="1DF1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60" w:type="pct"/>
            <w:vAlign w:val="center"/>
          </w:tcPr>
          <w:p w14:paraId="168FB536">
            <w:pPr>
              <w:tabs>
                <w:tab w:val="left" w:pos="6300"/>
              </w:tabs>
              <w:snapToGrid w:val="0"/>
              <w:spacing w:line="500" w:lineRule="exact"/>
              <w:jc w:val="center"/>
              <w:outlineLvl w:val="0"/>
              <w:rPr>
                <w:rFonts w:ascii="方正仿宋_GBK" w:hAnsi="仿宋" w:eastAsia="方正仿宋_GBK"/>
                <w:sz w:val="21"/>
                <w:szCs w:val="21"/>
              </w:rPr>
            </w:pPr>
          </w:p>
        </w:tc>
        <w:tc>
          <w:tcPr>
            <w:tcW w:w="1542" w:type="pct"/>
            <w:vAlign w:val="center"/>
          </w:tcPr>
          <w:p w14:paraId="2B3D52FA">
            <w:pPr>
              <w:tabs>
                <w:tab w:val="left" w:pos="6300"/>
              </w:tabs>
              <w:snapToGrid w:val="0"/>
              <w:spacing w:line="500" w:lineRule="exact"/>
              <w:jc w:val="center"/>
              <w:outlineLvl w:val="0"/>
              <w:rPr>
                <w:rFonts w:ascii="方正仿宋_GBK" w:hAnsi="仿宋" w:eastAsia="方正仿宋_GBK"/>
                <w:sz w:val="21"/>
                <w:szCs w:val="21"/>
              </w:rPr>
            </w:pPr>
          </w:p>
        </w:tc>
        <w:tc>
          <w:tcPr>
            <w:tcW w:w="1600" w:type="pct"/>
            <w:vAlign w:val="center"/>
          </w:tcPr>
          <w:p w14:paraId="207A8EFF">
            <w:pPr>
              <w:tabs>
                <w:tab w:val="left" w:pos="6300"/>
              </w:tabs>
              <w:snapToGrid w:val="0"/>
              <w:spacing w:line="500" w:lineRule="exact"/>
              <w:jc w:val="center"/>
              <w:outlineLvl w:val="0"/>
              <w:rPr>
                <w:rFonts w:ascii="方正仿宋_GBK" w:hAnsi="仿宋" w:eastAsia="方正仿宋_GBK"/>
                <w:sz w:val="21"/>
                <w:szCs w:val="21"/>
              </w:rPr>
            </w:pPr>
          </w:p>
        </w:tc>
        <w:tc>
          <w:tcPr>
            <w:tcW w:w="1199" w:type="pct"/>
            <w:vAlign w:val="center"/>
          </w:tcPr>
          <w:p w14:paraId="2DEBDC30">
            <w:pPr>
              <w:tabs>
                <w:tab w:val="left" w:pos="6300"/>
              </w:tabs>
              <w:snapToGrid w:val="0"/>
              <w:spacing w:line="500" w:lineRule="exact"/>
              <w:jc w:val="center"/>
              <w:outlineLvl w:val="0"/>
              <w:rPr>
                <w:rFonts w:ascii="方正仿宋_GBK" w:hAnsi="仿宋" w:eastAsia="方正仿宋_GBK"/>
                <w:sz w:val="21"/>
                <w:szCs w:val="21"/>
              </w:rPr>
            </w:pPr>
          </w:p>
        </w:tc>
      </w:tr>
      <w:tr w14:paraId="3AA0F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60" w:type="pct"/>
            <w:vAlign w:val="center"/>
          </w:tcPr>
          <w:p w14:paraId="4BFA2FC5">
            <w:pPr>
              <w:tabs>
                <w:tab w:val="left" w:pos="6300"/>
              </w:tabs>
              <w:snapToGrid w:val="0"/>
              <w:spacing w:line="500" w:lineRule="exact"/>
              <w:jc w:val="center"/>
              <w:outlineLvl w:val="0"/>
              <w:rPr>
                <w:rFonts w:ascii="方正仿宋_GBK" w:hAnsi="仿宋" w:eastAsia="方正仿宋_GBK"/>
                <w:sz w:val="21"/>
                <w:szCs w:val="21"/>
              </w:rPr>
            </w:pPr>
          </w:p>
        </w:tc>
        <w:tc>
          <w:tcPr>
            <w:tcW w:w="1542" w:type="pct"/>
            <w:vAlign w:val="center"/>
          </w:tcPr>
          <w:p w14:paraId="5B1A20DB">
            <w:pPr>
              <w:tabs>
                <w:tab w:val="left" w:pos="6300"/>
              </w:tabs>
              <w:snapToGrid w:val="0"/>
              <w:spacing w:line="500" w:lineRule="exact"/>
              <w:jc w:val="center"/>
              <w:outlineLvl w:val="0"/>
              <w:rPr>
                <w:rFonts w:ascii="方正仿宋_GBK" w:hAnsi="仿宋" w:eastAsia="方正仿宋_GBK"/>
                <w:sz w:val="21"/>
                <w:szCs w:val="21"/>
              </w:rPr>
            </w:pPr>
          </w:p>
        </w:tc>
        <w:tc>
          <w:tcPr>
            <w:tcW w:w="1600" w:type="pct"/>
            <w:vAlign w:val="center"/>
          </w:tcPr>
          <w:p w14:paraId="099CC0A1">
            <w:pPr>
              <w:tabs>
                <w:tab w:val="left" w:pos="6300"/>
              </w:tabs>
              <w:snapToGrid w:val="0"/>
              <w:spacing w:line="500" w:lineRule="exact"/>
              <w:jc w:val="center"/>
              <w:outlineLvl w:val="0"/>
              <w:rPr>
                <w:rFonts w:ascii="方正仿宋_GBK" w:hAnsi="仿宋" w:eastAsia="方正仿宋_GBK"/>
                <w:sz w:val="21"/>
                <w:szCs w:val="21"/>
              </w:rPr>
            </w:pPr>
          </w:p>
        </w:tc>
        <w:tc>
          <w:tcPr>
            <w:tcW w:w="1199" w:type="pct"/>
            <w:vAlign w:val="center"/>
          </w:tcPr>
          <w:p w14:paraId="65C06D00">
            <w:pPr>
              <w:tabs>
                <w:tab w:val="left" w:pos="6300"/>
              </w:tabs>
              <w:snapToGrid w:val="0"/>
              <w:spacing w:line="500" w:lineRule="exact"/>
              <w:jc w:val="center"/>
              <w:outlineLvl w:val="0"/>
              <w:rPr>
                <w:rFonts w:ascii="方正仿宋_GBK" w:hAnsi="仿宋" w:eastAsia="方正仿宋_GBK"/>
                <w:sz w:val="21"/>
                <w:szCs w:val="21"/>
              </w:rPr>
            </w:pPr>
          </w:p>
        </w:tc>
      </w:tr>
      <w:tr w14:paraId="3B9DA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60" w:type="pct"/>
            <w:vAlign w:val="center"/>
          </w:tcPr>
          <w:p w14:paraId="2FDFCCCF">
            <w:pPr>
              <w:tabs>
                <w:tab w:val="left" w:pos="6300"/>
              </w:tabs>
              <w:snapToGrid w:val="0"/>
              <w:spacing w:line="500" w:lineRule="exact"/>
              <w:jc w:val="center"/>
              <w:outlineLvl w:val="0"/>
              <w:rPr>
                <w:rFonts w:ascii="方正仿宋_GBK" w:hAnsi="仿宋" w:eastAsia="方正仿宋_GBK"/>
                <w:sz w:val="21"/>
                <w:szCs w:val="21"/>
              </w:rPr>
            </w:pPr>
          </w:p>
        </w:tc>
        <w:tc>
          <w:tcPr>
            <w:tcW w:w="1542" w:type="pct"/>
            <w:vAlign w:val="center"/>
          </w:tcPr>
          <w:p w14:paraId="3083976B">
            <w:pPr>
              <w:tabs>
                <w:tab w:val="left" w:pos="6300"/>
              </w:tabs>
              <w:snapToGrid w:val="0"/>
              <w:spacing w:line="500" w:lineRule="exact"/>
              <w:jc w:val="center"/>
              <w:outlineLvl w:val="0"/>
              <w:rPr>
                <w:rFonts w:ascii="方正仿宋_GBK" w:hAnsi="仿宋" w:eastAsia="方正仿宋_GBK"/>
                <w:sz w:val="21"/>
                <w:szCs w:val="21"/>
              </w:rPr>
            </w:pPr>
          </w:p>
        </w:tc>
        <w:tc>
          <w:tcPr>
            <w:tcW w:w="1600" w:type="pct"/>
            <w:vAlign w:val="center"/>
          </w:tcPr>
          <w:p w14:paraId="217070EF">
            <w:pPr>
              <w:tabs>
                <w:tab w:val="left" w:pos="6300"/>
              </w:tabs>
              <w:snapToGrid w:val="0"/>
              <w:spacing w:line="500" w:lineRule="exact"/>
              <w:jc w:val="center"/>
              <w:outlineLvl w:val="0"/>
              <w:rPr>
                <w:rFonts w:ascii="方正仿宋_GBK" w:hAnsi="仿宋" w:eastAsia="方正仿宋_GBK"/>
                <w:sz w:val="21"/>
                <w:szCs w:val="21"/>
              </w:rPr>
            </w:pPr>
          </w:p>
        </w:tc>
        <w:tc>
          <w:tcPr>
            <w:tcW w:w="1199" w:type="pct"/>
            <w:vAlign w:val="center"/>
          </w:tcPr>
          <w:p w14:paraId="2F09980E">
            <w:pPr>
              <w:tabs>
                <w:tab w:val="left" w:pos="6300"/>
              </w:tabs>
              <w:snapToGrid w:val="0"/>
              <w:spacing w:line="500" w:lineRule="exact"/>
              <w:jc w:val="center"/>
              <w:outlineLvl w:val="0"/>
              <w:rPr>
                <w:rFonts w:ascii="方正仿宋_GBK" w:hAnsi="仿宋" w:eastAsia="方正仿宋_GBK"/>
                <w:sz w:val="21"/>
                <w:szCs w:val="21"/>
              </w:rPr>
            </w:pPr>
          </w:p>
        </w:tc>
      </w:tr>
      <w:tr w14:paraId="25D1B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60" w:type="pct"/>
            <w:vAlign w:val="center"/>
          </w:tcPr>
          <w:p w14:paraId="086D6DE0">
            <w:pPr>
              <w:tabs>
                <w:tab w:val="left" w:pos="6300"/>
              </w:tabs>
              <w:snapToGrid w:val="0"/>
              <w:spacing w:line="500" w:lineRule="exact"/>
              <w:jc w:val="center"/>
              <w:outlineLvl w:val="0"/>
              <w:rPr>
                <w:rFonts w:ascii="方正仿宋_GBK" w:hAnsi="仿宋" w:eastAsia="方正仿宋_GBK"/>
                <w:sz w:val="21"/>
                <w:szCs w:val="21"/>
              </w:rPr>
            </w:pPr>
          </w:p>
        </w:tc>
        <w:tc>
          <w:tcPr>
            <w:tcW w:w="1542" w:type="pct"/>
            <w:vAlign w:val="center"/>
          </w:tcPr>
          <w:p w14:paraId="3DA0CFAB">
            <w:pPr>
              <w:tabs>
                <w:tab w:val="left" w:pos="6300"/>
              </w:tabs>
              <w:snapToGrid w:val="0"/>
              <w:spacing w:line="500" w:lineRule="exact"/>
              <w:jc w:val="center"/>
              <w:outlineLvl w:val="0"/>
              <w:rPr>
                <w:rFonts w:ascii="方正仿宋_GBK" w:hAnsi="仿宋" w:eastAsia="方正仿宋_GBK"/>
                <w:sz w:val="21"/>
                <w:szCs w:val="21"/>
              </w:rPr>
            </w:pPr>
          </w:p>
        </w:tc>
        <w:tc>
          <w:tcPr>
            <w:tcW w:w="1600" w:type="pct"/>
            <w:vAlign w:val="center"/>
          </w:tcPr>
          <w:p w14:paraId="73CEA040">
            <w:pPr>
              <w:tabs>
                <w:tab w:val="left" w:pos="6300"/>
              </w:tabs>
              <w:snapToGrid w:val="0"/>
              <w:spacing w:line="500" w:lineRule="exact"/>
              <w:jc w:val="center"/>
              <w:outlineLvl w:val="0"/>
              <w:rPr>
                <w:rFonts w:ascii="方正仿宋_GBK" w:hAnsi="仿宋" w:eastAsia="方正仿宋_GBK"/>
                <w:sz w:val="21"/>
                <w:szCs w:val="21"/>
              </w:rPr>
            </w:pPr>
          </w:p>
        </w:tc>
        <w:tc>
          <w:tcPr>
            <w:tcW w:w="1199" w:type="pct"/>
            <w:vAlign w:val="center"/>
          </w:tcPr>
          <w:p w14:paraId="69F0592A">
            <w:pPr>
              <w:tabs>
                <w:tab w:val="left" w:pos="6300"/>
              </w:tabs>
              <w:snapToGrid w:val="0"/>
              <w:spacing w:line="500" w:lineRule="exact"/>
              <w:jc w:val="center"/>
              <w:outlineLvl w:val="0"/>
              <w:rPr>
                <w:rFonts w:ascii="方正仿宋_GBK" w:hAnsi="仿宋" w:eastAsia="方正仿宋_GBK"/>
                <w:sz w:val="21"/>
                <w:szCs w:val="21"/>
              </w:rPr>
            </w:pPr>
          </w:p>
        </w:tc>
      </w:tr>
    </w:tbl>
    <w:p w14:paraId="58879460">
      <w:pPr>
        <w:spacing w:line="500" w:lineRule="exact"/>
        <w:ind w:firstLine="600" w:firstLineChars="250"/>
        <w:rPr>
          <w:rFonts w:ascii="方正仿宋_GBK" w:hAnsi="仿宋" w:eastAsia="方正仿宋_GBK"/>
          <w:sz w:val="24"/>
          <w:szCs w:val="28"/>
        </w:rPr>
      </w:pPr>
      <w:r>
        <w:rPr>
          <w:rFonts w:hint="eastAsia" w:ascii="方正仿宋_GBK" w:hAnsi="仿宋" w:eastAsia="方正仿宋_GBK"/>
          <w:sz w:val="24"/>
          <w:szCs w:val="28"/>
        </w:rPr>
        <w:t>投标人：                      法定代表人（或法定代表人授权代表）或自然人：</w:t>
      </w:r>
    </w:p>
    <w:p w14:paraId="6A6FF5D0">
      <w:pPr>
        <w:spacing w:line="500" w:lineRule="exact"/>
        <w:rPr>
          <w:rFonts w:ascii="方正仿宋_GBK" w:hAnsi="仿宋" w:eastAsia="方正仿宋_GBK"/>
          <w:sz w:val="24"/>
          <w:szCs w:val="28"/>
        </w:rPr>
      </w:pPr>
      <w:r>
        <w:rPr>
          <w:rFonts w:hint="eastAsia" w:ascii="方正仿宋_GBK" w:hAnsi="仿宋" w:eastAsia="方正仿宋_GBK"/>
          <w:sz w:val="24"/>
          <w:szCs w:val="28"/>
        </w:rPr>
        <w:t xml:space="preserve">    </w:t>
      </w:r>
    </w:p>
    <w:p w14:paraId="0A14F12F">
      <w:pPr>
        <w:spacing w:line="500" w:lineRule="exact"/>
        <w:ind w:firstLine="720" w:firstLineChars="300"/>
        <w:rPr>
          <w:rFonts w:ascii="方正仿宋_GBK" w:hAnsi="仿宋" w:eastAsia="方正仿宋_GBK"/>
          <w:sz w:val="24"/>
          <w:szCs w:val="28"/>
        </w:rPr>
      </w:pPr>
      <w:r>
        <w:rPr>
          <w:rFonts w:hint="eastAsia" w:ascii="方正仿宋_GBK" w:hAnsi="仿宋" w:eastAsia="方正仿宋_GBK"/>
          <w:sz w:val="24"/>
          <w:szCs w:val="28"/>
        </w:rPr>
        <w:t>（投标人公章）                               （签署或盖章）</w:t>
      </w:r>
    </w:p>
    <w:p w14:paraId="374683EB">
      <w:pPr>
        <w:tabs>
          <w:tab w:val="left" w:pos="6300"/>
        </w:tabs>
        <w:snapToGrid w:val="0"/>
        <w:spacing w:line="500" w:lineRule="exact"/>
        <w:ind w:firstLine="570"/>
        <w:rPr>
          <w:rFonts w:ascii="方正仿宋_GBK" w:hAnsi="仿宋" w:eastAsia="方正仿宋_GBK"/>
          <w:sz w:val="24"/>
        </w:rPr>
      </w:pPr>
      <w:r>
        <w:rPr>
          <w:rFonts w:hint="eastAsia" w:ascii="方正仿宋_GBK" w:hAnsi="仿宋" w:eastAsia="方正仿宋_GBK"/>
          <w:sz w:val="24"/>
          <w:szCs w:val="28"/>
        </w:rPr>
        <w:t xml:space="preserve">                                            年     月     日</w:t>
      </w:r>
    </w:p>
    <w:p w14:paraId="652090A6">
      <w:pPr>
        <w:tabs>
          <w:tab w:val="left" w:pos="6300"/>
        </w:tabs>
        <w:snapToGrid w:val="0"/>
        <w:spacing w:line="500" w:lineRule="exact"/>
        <w:ind w:firstLine="570"/>
        <w:rPr>
          <w:rFonts w:ascii="方正仿宋_GBK" w:hAnsi="仿宋" w:eastAsia="方正仿宋_GBK"/>
          <w:sz w:val="24"/>
        </w:rPr>
      </w:pPr>
      <w:r>
        <w:rPr>
          <w:rFonts w:hint="eastAsia" w:ascii="方正仿宋_GBK" w:hAnsi="仿宋" w:eastAsia="方正仿宋_GBK"/>
          <w:sz w:val="24"/>
        </w:rPr>
        <w:t>注：</w:t>
      </w:r>
    </w:p>
    <w:p w14:paraId="1756453D">
      <w:pPr>
        <w:tabs>
          <w:tab w:val="left" w:pos="6300"/>
        </w:tabs>
        <w:snapToGrid w:val="0"/>
        <w:spacing w:line="500" w:lineRule="exact"/>
        <w:ind w:firstLine="570"/>
        <w:rPr>
          <w:rFonts w:ascii="方正仿宋_GBK" w:hAnsi="仿宋" w:eastAsia="方正仿宋_GBK"/>
          <w:sz w:val="24"/>
          <w:szCs w:val="24"/>
        </w:rPr>
      </w:pPr>
      <w:r>
        <w:rPr>
          <w:rFonts w:hint="eastAsia" w:ascii="方正仿宋_GBK" w:hAnsi="仿宋" w:eastAsia="方正仿宋_GBK"/>
          <w:sz w:val="24"/>
          <w:szCs w:val="24"/>
        </w:rPr>
        <w:t>1.本表即为对本项目“第二篇  项目技术（质量）需求”中所列条款进行比较和响应；</w:t>
      </w:r>
    </w:p>
    <w:p w14:paraId="61761AD4">
      <w:pPr>
        <w:tabs>
          <w:tab w:val="left" w:pos="6300"/>
        </w:tabs>
        <w:snapToGrid w:val="0"/>
        <w:spacing w:line="500" w:lineRule="exact"/>
        <w:ind w:firstLine="570"/>
        <w:rPr>
          <w:rFonts w:ascii="方正仿宋_GBK" w:hAnsi="仿宋" w:eastAsia="方正仿宋_GBK"/>
          <w:sz w:val="24"/>
          <w:szCs w:val="24"/>
        </w:rPr>
      </w:pPr>
      <w:r>
        <w:rPr>
          <w:rFonts w:hint="eastAsia" w:ascii="方正仿宋_GBK" w:hAnsi="仿宋" w:eastAsia="方正仿宋_GBK"/>
          <w:sz w:val="24"/>
          <w:szCs w:val="24"/>
        </w:rPr>
        <w:t>2.本表可扩展；</w:t>
      </w:r>
    </w:p>
    <w:p w14:paraId="65E3BBA8">
      <w:pPr>
        <w:tabs>
          <w:tab w:val="left" w:pos="6300"/>
        </w:tabs>
        <w:snapToGrid w:val="0"/>
        <w:spacing w:line="500" w:lineRule="exact"/>
        <w:ind w:firstLine="570"/>
        <w:rPr>
          <w:rFonts w:ascii="方正仿宋_GBK" w:hAnsi="仿宋" w:eastAsia="方正仿宋_GBK"/>
          <w:sz w:val="24"/>
          <w:szCs w:val="24"/>
        </w:rPr>
      </w:pPr>
      <w:r>
        <w:rPr>
          <w:rFonts w:hint="eastAsia" w:ascii="方正仿宋_GBK" w:hAnsi="仿宋" w:eastAsia="方正仿宋_GBK"/>
          <w:sz w:val="24"/>
          <w:szCs w:val="24"/>
        </w:rPr>
        <w:t>3.可附相关技术（质量）支撑材料。（格式自定）</w:t>
      </w:r>
    </w:p>
    <w:p w14:paraId="473D59A8">
      <w:pPr>
        <w:tabs>
          <w:tab w:val="left" w:pos="6300"/>
        </w:tabs>
        <w:snapToGrid w:val="0"/>
        <w:spacing w:line="500" w:lineRule="exact"/>
        <w:ind w:firstLine="570"/>
        <w:rPr>
          <w:rFonts w:ascii="方正仿宋_GBK" w:hAnsi="仿宋" w:eastAsia="方正仿宋_GBK"/>
          <w:szCs w:val="24"/>
        </w:rPr>
      </w:pPr>
      <w:r>
        <w:rPr>
          <w:rFonts w:ascii="方正仿宋_GBK" w:hAnsi="仿宋" w:eastAsia="方正仿宋_GBK"/>
          <w:sz w:val="24"/>
          <w:szCs w:val="28"/>
        </w:rPr>
        <w:t>4</w:t>
      </w:r>
      <w:r>
        <w:rPr>
          <w:rFonts w:hint="eastAsia" w:ascii="方正仿宋_GBK" w:hAnsi="仿宋" w:eastAsia="方正仿宋_GBK"/>
          <w:sz w:val="24"/>
          <w:szCs w:val="28"/>
        </w:rPr>
        <w:t>.投标应答栏</w:t>
      </w:r>
      <w:r>
        <w:rPr>
          <w:rFonts w:ascii="方正仿宋_GBK" w:hAnsi="仿宋" w:eastAsia="方正仿宋_GBK"/>
          <w:sz w:val="24"/>
          <w:szCs w:val="28"/>
        </w:rPr>
        <w:t>中</w:t>
      </w:r>
      <w:r>
        <w:rPr>
          <w:rFonts w:hint="eastAsia" w:ascii="方正仿宋_GBK" w:hAnsi="仿宋" w:eastAsia="方正仿宋_GBK"/>
          <w:sz w:val="24"/>
          <w:szCs w:val="28"/>
        </w:rPr>
        <w:t>应当注明</w:t>
      </w:r>
      <w:r>
        <w:rPr>
          <w:rFonts w:ascii="方正仿宋_GBK" w:hAnsi="仿宋" w:eastAsia="方正仿宋_GBK"/>
          <w:sz w:val="24"/>
          <w:szCs w:val="28"/>
        </w:rPr>
        <w:t>技术参数或具体内容，且必须标注</w:t>
      </w:r>
      <w:r>
        <w:rPr>
          <w:rFonts w:hint="eastAsia" w:ascii="方正仿宋_GBK" w:hAnsi="仿宋" w:eastAsia="方正仿宋_GBK"/>
          <w:sz w:val="24"/>
          <w:szCs w:val="28"/>
        </w:rPr>
        <w:t>技术参数</w:t>
      </w:r>
      <w:r>
        <w:rPr>
          <w:rFonts w:ascii="方正仿宋_GBK" w:hAnsi="仿宋" w:eastAsia="方正仿宋_GBK"/>
          <w:sz w:val="24"/>
          <w:szCs w:val="28"/>
        </w:rPr>
        <w:t>或具体内容</w:t>
      </w:r>
      <w:r>
        <w:rPr>
          <w:rFonts w:hint="eastAsia" w:ascii="方正仿宋_GBK" w:hAnsi="仿宋" w:eastAsia="方正仿宋_GBK"/>
          <w:sz w:val="24"/>
          <w:szCs w:val="28"/>
        </w:rPr>
        <w:t>在</w:t>
      </w:r>
      <w:r>
        <w:rPr>
          <w:rFonts w:ascii="方正仿宋_GBK" w:hAnsi="仿宋" w:eastAsia="方正仿宋_GBK"/>
          <w:sz w:val="24"/>
          <w:szCs w:val="28"/>
        </w:rPr>
        <w:t>投标文件中的位置（</w:t>
      </w:r>
      <w:r>
        <w:rPr>
          <w:rFonts w:hint="eastAsia" w:ascii="方正仿宋_GBK" w:hAnsi="仿宋" w:eastAsia="方正仿宋_GBK"/>
          <w:sz w:val="24"/>
          <w:szCs w:val="28"/>
        </w:rPr>
        <w:t>页码</w:t>
      </w:r>
      <w:r>
        <w:rPr>
          <w:rFonts w:ascii="方正仿宋_GBK" w:hAnsi="仿宋" w:eastAsia="方正仿宋_GBK"/>
          <w:sz w:val="24"/>
          <w:szCs w:val="28"/>
        </w:rPr>
        <w:t>）</w:t>
      </w:r>
      <w:r>
        <w:rPr>
          <w:rFonts w:hint="eastAsia" w:ascii="方正仿宋_GBK" w:hAnsi="仿宋" w:eastAsia="方正仿宋_GBK"/>
          <w:sz w:val="24"/>
          <w:szCs w:val="28"/>
        </w:rPr>
        <w:t>。</w:t>
      </w:r>
    </w:p>
    <w:p w14:paraId="44F5F68E">
      <w:pPr>
        <w:tabs>
          <w:tab w:val="left" w:pos="6300"/>
        </w:tabs>
        <w:snapToGrid w:val="0"/>
        <w:spacing w:line="500" w:lineRule="exact"/>
        <w:ind w:firstLine="570"/>
        <w:rPr>
          <w:rFonts w:ascii="方正仿宋_GBK" w:hAnsi="宋体" w:eastAsia="方正仿宋_GBK"/>
          <w:sz w:val="24"/>
          <w:szCs w:val="28"/>
        </w:rPr>
      </w:pPr>
      <w:r>
        <w:rPr>
          <w:rFonts w:hint="eastAsia" w:ascii="方正仿宋_GBK" w:hAnsi="仿宋" w:eastAsia="方正仿宋_GBK"/>
          <w:szCs w:val="24"/>
        </w:rPr>
        <w:br w:type="page"/>
      </w:r>
      <w:r>
        <w:rPr>
          <w:rFonts w:hint="eastAsia" w:ascii="方正仿宋_GBK" w:hAnsi="宋体" w:eastAsia="方正仿宋_GBK"/>
          <w:sz w:val="24"/>
          <w:szCs w:val="28"/>
        </w:rPr>
        <w:t>（二）其他技术（质量）资料</w:t>
      </w:r>
    </w:p>
    <w:p w14:paraId="35502F02">
      <w:pPr>
        <w:tabs>
          <w:tab w:val="left" w:pos="6300"/>
        </w:tabs>
        <w:snapToGrid w:val="0"/>
        <w:spacing w:line="500" w:lineRule="exact"/>
        <w:ind w:firstLine="570"/>
        <w:rPr>
          <w:rFonts w:ascii="方正仿宋_GBK" w:hAnsi="宋体" w:eastAsia="方正仿宋_GBK"/>
          <w:sz w:val="24"/>
          <w:szCs w:val="28"/>
        </w:rPr>
      </w:pPr>
    </w:p>
    <w:p w14:paraId="120C53AD">
      <w:pPr>
        <w:snapToGrid w:val="0"/>
        <w:spacing w:line="500" w:lineRule="exact"/>
        <w:ind w:firstLine="480" w:firstLineChars="200"/>
        <w:rPr>
          <w:rFonts w:ascii="方正仿宋_GBK" w:hAnsi="仿宋" w:eastAsia="方正仿宋_GBK"/>
          <w:sz w:val="24"/>
          <w:szCs w:val="28"/>
        </w:rPr>
      </w:pPr>
    </w:p>
    <w:p w14:paraId="1D1F8709">
      <w:pPr>
        <w:pStyle w:val="4"/>
        <w:pageBreakBefore/>
        <w:spacing w:line="500" w:lineRule="exact"/>
        <w:ind w:firstLine="640" w:firstLineChars="200"/>
        <w:rPr>
          <w:rFonts w:ascii="方正仿宋_GBK" w:hAnsi="仿宋" w:eastAsia="方正仿宋_GBK"/>
          <w:b w:val="0"/>
          <w:szCs w:val="28"/>
        </w:rPr>
      </w:pPr>
      <w:bookmarkStart w:id="551" w:name="_Toc22113"/>
      <w:bookmarkStart w:id="552" w:name="_Toc30096"/>
      <w:bookmarkStart w:id="553" w:name="_Toc10372"/>
      <w:bookmarkStart w:id="554" w:name="_Toc14954"/>
      <w:bookmarkStart w:id="555" w:name="_Toc8958"/>
      <w:bookmarkStart w:id="556" w:name="_Toc28242"/>
      <w:bookmarkStart w:id="557" w:name="_Toc17290"/>
      <w:bookmarkStart w:id="558" w:name="_Toc23523"/>
      <w:bookmarkStart w:id="559" w:name="_Toc7069"/>
      <w:bookmarkStart w:id="560" w:name="_Toc75793542"/>
      <w:bookmarkStart w:id="561" w:name="_Toc26494"/>
      <w:bookmarkStart w:id="562" w:name="_Toc5573"/>
      <w:bookmarkStart w:id="563" w:name="_Toc6786"/>
      <w:bookmarkStart w:id="564" w:name="_Toc30496"/>
      <w:bookmarkStart w:id="565" w:name="_Toc4362"/>
      <w:bookmarkStart w:id="566" w:name="_Toc32670"/>
      <w:r>
        <w:rPr>
          <w:rFonts w:hint="eastAsia" w:ascii="方正仿宋_GBK" w:hAnsi="仿宋" w:eastAsia="方正仿宋_GBK"/>
          <w:b w:val="0"/>
          <w:szCs w:val="28"/>
        </w:rPr>
        <w:t>三、商务文件</w:t>
      </w:r>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p>
    <w:p w14:paraId="1B9EBEED">
      <w:pPr>
        <w:snapToGrid w:val="0"/>
        <w:spacing w:beforeLines="50" w:line="500" w:lineRule="exact"/>
        <w:jc w:val="center"/>
        <w:rPr>
          <w:rFonts w:ascii="方正仿宋_GBK" w:hAnsi="仿宋" w:eastAsia="方正仿宋_GBK"/>
          <w:szCs w:val="28"/>
        </w:rPr>
      </w:pPr>
      <w:r>
        <w:rPr>
          <w:rFonts w:hint="eastAsia" w:ascii="方正仿宋_GBK" w:hAnsi="仿宋" w:eastAsia="方正仿宋_GBK"/>
          <w:szCs w:val="28"/>
        </w:rPr>
        <w:t>（一）投标函（格式）</w:t>
      </w:r>
    </w:p>
    <w:p w14:paraId="113E875D">
      <w:pPr>
        <w:spacing w:line="500" w:lineRule="exact"/>
        <w:rPr>
          <w:rFonts w:ascii="方正仿宋_GBK" w:hAnsi="仿宋" w:eastAsia="方正仿宋_GBK"/>
          <w:sz w:val="24"/>
          <w:szCs w:val="28"/>
        </w:rPr>
      </w:pPr>
    </w:p>
    <w:p w14:paraId="68FB9F16">
      <w:pPr>
        <w:spacing w:line="500" w:lineRule="exact"/>
        <w:ind w:firstLine="480" w:firstLineChars="200"/>
        <w:rPr>
          <w:rFonts w:ascii="方正仿宋_GBK" w:hAnsi="仿宋" w:eastAsia="方正仿宋_GBK"/>
          <w:sz w:val="24"/>
          <w:szCs w:val="28"/>
          <w:u w:val="single"/>
        </w:rPr>
      </w:pPr>
      <w:r>
        <w:rPr>
          <w:rFonts w:hint="eastAsia" w:ascii="方正仿宋_GBK" w:hAnsi="仿宋" w:eastAsia="方正仿宋_GBK"/>
          <w:sz w:val="24"/>
          <w:szCs w:val="28"/>
        </w:rPr>
        <w:t>招标项目名称：</w:t>
      </w:r>
      <w:r>
        <w:rPr>
          <w:rFonts w:hint="eastAsia" w:ascii="方正仿宋_GBK" w:hAnsi="仿宋" w:eastAsia="方正仿宋_GBK"/>
          <w:sz w:val="24"/>
          <w:szCs w:val="28"/>
          <w:u w:val="single"/>
        </w:rPr>
        <w:t xml:space="preserve">                                             </w:t>
      </w:r>
    </w:p>
    <w:p w14:paraId="44367D40">
      <w:pPr>
        <w:spacing w:line="500" w:lineRule="exact"/>
        <w:rPr>
          <w:rFonts w:ascii="方正仿宋_GBK" w:hAnsi="仿宋" w:eastAsia="方正仿宋_GBK"/>
          <w:sz w:val="24"/>
          <w:szCs w:val="28"/>
        </w:rPr>
      </w:pPr>
    </w:p>
    <w:p w14:paraId="36B8915E">
      <w:pPr>
        <w:tabs>
          <w:tab w:val="left" w:pos="6300"/>
        </w:tabs>
        <w:snapToGrid w:val="0"/>
        <w:spacing w:line="500" w:lineRule="exact"/>
        <w:rPr>
          <w:rFonts w:ascii="方正仿宋_GBK" w:hAnsi="仿宋" w:eastAsia="方正仿宋_GBK"/>
          <w:sz w:val="24"/>
          <w:szCs w:val="28"/>
        </w:rPr>
      </w:pPr>
      <w:r>
        <w:rPr>
          <w:rFonts w:hint="eastAsia" w:ascii="方正仿宋_GBK" w:hAnsi="仿宋" w:eastAsia="方正仿宋_GBK"/>
          <w:sz w:val="24"/>
          <w:szCs w:val="28"/>
        </w:rPr>
        <w:t>致：</w:t>
      </w:r>
      <w:r>
        <w:rPr>
          <w:rFonts w:hint="eastAsia" w:ascii="方正仿宋_GBK" w:hAnsi="仿宋" w:eastAsia="方正仿宋_GBK"/>
          <w:sz w:val="24"/>
          <w:szCs w:val="28"/>
          <w:u w:val="single"/>
        </w:rPr>
        <w:t xml:space="preserve">                    </w:t>
      </w:r>
      <w:r>
        <w:rPr>
          <w:rFonts w:hint="eastAsia" w:ascii="方正仿宋_GBK" w:hAnsi="仿宋" w:eastAsia="方正仿宋_GBK"/>
          <w:sz w:val="24"/>
          <w:szCs w:val="28"/>
        </w:rPr>
        <w:t>（采购代理机构名称）：</w:t>
      </w:r>
    </w:p>
    <w:p w14:paraId="38A195CF">
      <w:pPr>
        <w:snapToGrid w:val="0"/>
        <w:spacing w:beforeLines="50" w:line="500" w:lineRule="exact"/>
        <w:ind w:firstLine="480" w:firstLineChars="200"/>
        <w:rPr>
          <w:rFonts w:ascii="方正仿宋_GBK" w:hAnsi="仿宋" w:eastAsia="方正仿宋_GBK"/>
          <w:sz w:val="24"/>
          <w:szCs w:val="28"/>
        </w:rPr>
      </w:pPr>
      <w:r>
        <w:rPr>
          <w:rFonts w:hint="eastAsia" w:ascii="方正仿宋_GBK" w:hAnsi="仿宋" w:eastAsia="方正仿宋_GBK"/>
          <w:sz w:val="24"/>
          <w:szCs w:val="28"/>
          <w:u w:val="single"/>
        </w:rPr>
        <w:t xml:space="preserve">                        </w:t>
      </w:r>
      <w:r>
        <w:rPr>
          <w:rFonts w:hint="eastAsia" w:ascii="方正仿宋_GBK" w:hAnsi="仿宋" w:eastAsia="方正仿宋_GBK"/>
          <w:sz w:val="24"/>
          <w:szCs w:val="28"/>
        </w:rPr>
        <w:t>（投标人名称）系中华人民共和国合法企业，注册地址：</w:t>
      </w:r>
      <w:r>
        <w:rPr>
          <w:rFonts w:hint="eastAsia" w:ascii="方正仿宋_GBK" w:hAnsi="仿宋" w:eastAsia="方正仿宋_GBK"/>
          <w:sz w:val="24"/>
          <w:szCs w:val="28"/>
          <w:u w:val="single"/>
        </w:rPr>
        <w:t xml:space="preserve">                               </w:t>
      </w:r>
      <w:r>
        <w:rPr>
          <w:rFonts w:hint="eastAsia" w:ascii="方正仿宋_GBK" w:hAnsi="仿宋" w:eastAsia="方正仿宋_GBK"/>
          <w:sz w:val="24"/>
          <w:szCs w:val="28"/>
        </w:rPr>
        <w:t>。我方就参加本次投标有关事项郑重声明如下：</w:t>
      </w:r>
    </w:p>
    <w:p w14:paraId="65112A47">
      <w:pPr>
        <w:tabs>
          <w:tab w:val="left" w:pos="6300"/>
        </w:tabs>
        <w:snapToGrid w:val="0"/>
        <w:spacing w:line="500" w:lineRule="exact"/>
        <w:ind w:firstLine="480" w:firstLineChars="200"/>
        <w:rPr>
          <w:rFonts w:ascii="方正仿宋_GBK" w:hAnsi="仿宋" w:eastAsia="方正仿宋_GBK"/>
          <w:sz w:val="24"/>
          <w:szCs w:val="28"/>
        </w:rPr>
      </w:pPr>
      <w:r>
        <w:rPr>
          <w:rFonts w:hint="eastAsia" w:ascii="方正仿宋_GBK" w:hAnsi="仿宋" w:eastAsia="方正仿宋_GBK"/>
          <w:sz w:val="24"/>
          <w:szCs w:val="28"/>
        </w:rPr>
        <w:t>一、我方完全理解并接受该项目招标文件所有要求。</w:t>
      </w:r>
    </w:p>
    <w:p w14:paraId="5881AC44">
      <w:pPr>
        <w:tabs>
          <w:tab w:val="left" w:pos="6300"/>
        </w:tabs>
        <w:snapToGrid w:val="0"/>
        <w:spacing w:line="500" w:lineRule="exact"/>
        <w:ind w:firstLine="480" w:firstLineChars="200"/>
        <w:rPr>
          <w:rFonts w:ascii="方正仿宋_GBK" w:hAnsi="仿宋" w:eastAsia="方正仿宋_GBK"/>
          <w:sz w:val="24"/>
          <w:szCs w:val="28"/>
        </w:rPr>
      </w:pPr>
      <w:r>
        <w:rPr>
          <w:rFonts w:hint="eastAsia" w:ascii="方正仿宋_GBK" w:hAnsi="仿宋" w:eastAsia="方正仿宋_GBK"/>
          <w:sz w:val="24"/>
          <w:szCs w:val="28"/>
        </w:rPr>
        <w:t>二、我方提交的所有投标文件、资料都是准确和真实的，如有虚假或隐瞒，我方愿意承担一切法律责任。</w:t>
      </w:r>
    </w:p>
    <w:p w14:paraId="14599D19">
      <w:pPr>
        <w:tabs>
          <w:tab w:val="left" w:pos="6300"/>
        </w:tabs>
        <w:snapToGrid w:val="0"/>
        <w:spacing w:line="500" w:lineRule="exact"/>
        <w:ind w:firstLine="480" w:firstLineChars="200"/>
        <w:rPr>
          <w:rFonts w:ascii="方正仿宋_GBK" w:hAnsi="仿宋" w:eastAsia="方正仿宋_GBK"/>
          <w:sz w:val="24"/>
          <w:szCs w:val="28"/>
        </w:rPr>
      </w:pPr>
      <w:r>
        <w:rPr>
          <w:rFonts w:hint="eastAsia" w:ascii="方正仿宋_GBK" w:hAnsi="仿宋" w:eastAsia="方正仿宋_GBK"/>
          <w:sz w:val="24"/>
          <w:szCs w:val="28"/>
        </w:rPr>
        <w:t>三、我方承诺按照招标文件要求，提供招标项目的技术（质量）服务。</w:t>
      </w:r>
    </w:p>
    <w:p w14:paraId="21BB917B">
      <w:pPr>
        <w:tabs>
          <w:tab w:val="left" w:pos="6300"/>
        </w:tabs>
        <w:snapToGrid w:val="0"/>
        <w:spacing w:line="500" w:lineRule="exact"/>
        <w:ind w:firstLine="480" w:firstLineChars="200"/>
        <w:rPr>
          <w:rFonts w:ascii="方正仿宋_GBK" w:hAnsi="仿宋" w:eastAsia="方正仿宋_GBK"/>
          <w:sz w:val="24"/>
          <w:szCs w:val="28"/>
        </w:rPr>
      </w:pPr>
      <w:r>
        <w:rPr>
          <w:rFonts w:hint="eastAsia" w:ascii="方正仿宋_GBK" w:hAnsi="仿宋" w:eastAsia="方正仿宋_GBK"/>
          <w:sz w:val="24"/>
          <w:szCs w:val="28"/>
        </w:rPr>
        <w:t>四、我方按招标文件要求提交的投标文件为：投标文件正本1份，副本  份，电子文档  份。</w:t>
      </w:r>
    </w:p>
    <w:p w14:paraId="1AD0EB17">
      <w:pPr>
        <w:tabs>
          <w:tab w:val="left" w:pos="6300"/>
        </w:tabs>
        <w:snapToGrid w:val="0"/>
        <w:spacing w:line="500" w:lineRule="exact"/>
        <w:ind w:firstLine="480" w:firstLineChars="200"/>
        <w:rPr>
          <w:rFonts w:ascii="方正仿宋_GBK" w:hAnsi="仿宋" w:eastAsia="方正仿宋_GBK"/>
          <w:sz w:val="24"/>
          <w:szCs w:val="28"/>
        </w:rPr>
      </w:pPr>
      <w:r>
        <w:rPr>
          <w:rFonts w:hint="eastAsia" w:ascii="方正仿宋_GBK" w:hAnsi="仿宋" w:eastAsia="方正仿宋_GBK"/>
          <w:sz w:val="24"/>
          <w:szCs w:val="28"/>
        </w:rPr>
        <w:t>五、我方承诺：本次投标的投标有效期为</w:t>
      </w:r>
      <w:r>
        <w:rPr>
          <w:rFonts w:hint="eastAsia" w:ascii="方正仿宋_GBK" w:hAnsi="宋体" w:eastAsia="方正仿宋_GBK"/>
          <w:sz w:val="24"/>
        </w:rPr>
        <w:t>投标截止时间</w:t>
      </w:r>
      <w:r>
        <w:rPr>
          <w:rFonts w:hint="eastAsia" w:ascii="方正仿宋_GBK" w:hAnsi="仿宋" w:eastAsia="方正仿宋_GBK"/>
          <w:sz w:val="24"/>
          <w:szCs w:val="28"/>
        </w:rPr>
        <w:t>起90天。</w:t>
      </w:r>
    </w:p>
    <w:p w14:paraId="499DE2E3">
      <w:pPr>
        <w:tabs>
          <w:tab w:val="left" w:pos="6300"/>
        </w:tabs>
        <w:snapToGrid w:val="0"/>
        <w:spacing w:line="500" w:lineRule="exact"/>
        <w:ind w:firstLine="480" w:firstLineChars="200"/>
        <w:rPr>
          <w:rFonts w:ascii="方正仿宋_GBK" w:hAnsi="仿宋" w:eastAsia="方正仿宋_GBK"/>
          <w:sz w:val="24"/>
          <w:szCs w:val="28"/>
        </w:rPr>
      </w:pPr>
      <w:r>
        <w:rPr>
          <w:rFonts w:hint="eastAsia" w:ascii="方正仿宋_GBK" w:hAnsi="仿宋" w:eastAsia="方正仿宋_GBK"/>
          <w:sz w:val="24"/>
          <w:szCs w:val="28"/>
        </w:rPr>
        <w:t>六、我方投标报价为闭口价。即在投标有效期和合同有效期内，该报价固定不变。</w:t>
      </w:r>
    </w:p>
    <w:p w14:paraId="458CFE0C">
      <w:pPr>
        <w:tabs>
          <w:tab w:val="left" w:pos="6300"/>
        </w:tabs>
        <w:snapToGrid w:val="0"/>
        <w:spacing w:line="500" w:lineRule="exact"/>
        <w:ind w:firstLine="480" w:firstLineChars="200"/>
        <w:rPr>
          <w:rFonts w:ascii="方正仿宋_GBK" w:hAnsi="仿宋" w:eastAsia="方正仿宋_GBK"/>
          <w:sz w:val="24"/>
          <w:szCs w:val="28"/>
        </w:rPr>
      </w:pPr>
      <w:r>
        <w:rPr>
          <w:rFonts w:hint="eastAsia" w:ascii="方正仿宋_GBK" w:hAnsi="仿宋" w:eastAsia="方正仿宋_GBK"/>
          <w:sz w:val="24"/>
          <w:szCs w:val="28"/>
        </w:rPr>
        <w:t>七、如果我方中标，我方将履行招标文件中规定的各项要求以及我方投标文件的各项承诺，按《中华人民共和国政府采购法》、《中华人民共和国民法典》及合同约定条款承担我方责任。</w:t>
      </w:r>
    </w:p>
    <w:p w14:paraId="1FB1234C">
      <w:pPr>
        <w:tabs>
          <w:tab w:val="left" w:pos="6300"/>
        </w:tabs>
        <w:snapToGrid w:val="0"/>
        <w:spacing w:line="500" w:lineRule="exact"/>
        <w:ind w:firstLine="480" w:firstLineChars="200"/>
        <w:rPr>
          <w:rFonts w:ascii="方正仿宋_GBK" w:hAnsi="仿宋" w:eastAsia="方正仿宋_GBK"/>
          <w:sz w:val="24"/>
          <w:szCs w:val="28"/>
        </w:rPr>
      </w:pPr>
      <w:r>
        <w:rPr>
          <w:rFonts w:hint="eastAsia" w:ascii="方正仿宋_GBK" w:hAnsi="仿宋" w:eastAsia="方正仿宋_GBK"/>
          <w:sz w:val="24"/>
          <w:szCs w:val="28"/>
        </w:rPr>
        <w:t>八、我方未</w:t>
      </w:r>
      <w:r>
        <w:rPr>
          <w:rFonts w:hint="eastAsia" w:ascii="方正仿宋_GBK" w:hAnsi="仿宋" w:eastAsia="方正仿宋_GBK"/>
          <w:sz w:val="24"/>
          <w:szCs w:val="24"/>
        </w:rPr>
        <w:t>为采购项目提供整体设计、规范编制或者项目管理、监理、检测等服务。</w:t>
      </w:r>
    </w:p>
    <w:p w14:paraId="01E3ADE3">
      <w:pPr>
        <w:tabs>
          <w:tab w:val="left" w:pos="6300"/>
        </w:tabs>
        <w:snapToGrid w:val="0"/>
        <w:spacing w:line="500" w:lineRule="exact"/>
        <w:ind w:firstLine="480" w:firstLineChars="200"/>
        <w:rPr>
          <w:rFonts w:ascii="方正仿宋_GBK" w:hAnsi="仿宋" w:eastAsia="方正仿宋_GBK"/>
          <w:sz w:val="24"/>
          <w:szCs w:val="28"/>
        </w:rPr>
      </w:pPr>
      <w:r>
        <w:rPr>
          <w:rFonts w:hint="eastAsia" w:ascii="方正仿宋_GBK" w:hAnsi="仿宋" w:eastAsia="方正仿宋_GBK"/>
          <w:sz w:val="24"/>
          <w:szCs w:val="28"/>
        </w:rPr>
        <w:t>九、我方理解，最低报价不是中标的唯一条件。</w:t>
      </w:r>
    </w:p>
    <w:p w14:paraId="297BE0BA">
      <w:pPr>
        <w:tabs>
          <w:tab w:val="left" w:pos="6300"/>
        </w:tabs>
        <w:snapToGrid w:val="0"/>
        <w:spacing w:line="500" w:lineRule="exact"/>
        <w:ind w:firstLine="480" w:firstLineChars="200"/>
        <w:rPr>
          <w:rFonts w:ascii="方正仿宋_GBK" w:hAnsi="仿宋" w:eastAsia="方正仿宋_GBK"/>
          <w:sz w:val="24"/>
          <w:szCs w:val="28"/>
        </w:rPr>
      </w:pPr>
      <w:r>
        <w:rPr>
          <w:rFonts w:hint="eastAsia" w:ascii="方正仿宋_GBK" w:hAnsi="仿宋" w:eastAsia="方正仿宋_GBK"/>
          <w:sz w:val="24"/>
          <w:szCs w:val="28"/>
        </w:rPr>
        <w:t>十、我方同意按有关规定及招标文件要求，交纳足额投标保证金。</w:t>
      </w:r>
    </w:p>
    <w:p w14:paraId="1BDC515B">
      <w:pPr>
        <w:tabs>
          <w:tab w:val="left" w:pos="6300"/>
        </w:tabs>
        <w:snapToGrid w:val="0"/>
        <w:spacing w:line="500" w:lineRule="exact"/>
        <w:ind w:firstLine="480" w:firstLineChars="200"/>
        <w:rPr>
          <w:rFonts w:ascii="方正仿宋_GBK" w:hAnsi="仿宋" w:eastAsia="方正仿宋_GBK"/>
          <w:sz w:val="24"/>
          <w:szCs w:val="28"/>
        </w:rPr>
      </w:pPr>
      <w:r>
        <w:rPr>
          <w:rFonts w:hint="eastAsia" w:ascii="方正仿宋_GBK" w:hAnsi="仿宋" w:eastAsia="方正仿宋_GBK"/>
          <w:sz w:val="24"/>
          <w:szCs w:val="28"/>
        </w:rPr>
        <w:t>十一、若我方中标，愿意按有关规定及招标文件要求缴纳招标代理服务费和交易服务费。</w:t>
      </w:r>
    </w:p>
    <w:p w14:paraId="239F518C">
      <w:pPr>
        <w:tabs>
          <w:tab w:val="left" w:pos="6300"/>
        </w:tabs>
        <w:snapToGrid w:val="0"/>
        <w:spacing w:line="500" w:lineRule="exact"/>
        <w:ind w:firstLine="570"/>
        <w:rPr>
          <w:rFonts w:ascii="方正仿宋_GBK" w:hAnsi="仿宋" w:eastAsia="方正仿宋_GBK"/>
          <w:sz w:val="24"/>
          <w:szCs w:val="28"/>
        </w:rPr>
      </w:pPr>
    </w:p>
    <w:p w14:paraId="2EF8BFD0">
      <w:pPr>
        <w:tabs>
          <w:tab w:val="left" w:pos="6300"/>
        </w:tabs>
        <w:snapToGrid w:val="0"/>
        <w:spacing w:line="500" w:lineRule="exact"/>
        <w:ind w:firstLine="5460" w:firstLineChars="2275"/>
        <w:rPr>
          <w:rFonts w:ascii="方正仿宋_GBK" w:hAnsi="仿宋" w:eastAsia="方正仿宋_GBK"/>
          <w:sz w:val="24"/>
          <w:szCs w:val="28"/>
        </w:rPr>
      </w:pPr>
      <w:r>
        <w:rPr>
          <w:rFonts w:hint="eastAsia" w:ascii="方正仿宋_GBK" w:hAnsi="仿宋" w:eastAsia="方正仿宋_GBK"/>
          <w:sz w:val="24"/>
          <w:szCs w:val="28"/>
        </w:rPr>
        <w:t>（投标人公章或自然人签署）</w:t>
      </w:r>
    </w:p>
    <w:p w14:paraId="3C067B06">
      <w:pPr>
        <w:tabs>
          <w:tab w:val="left" w:pos="6300"/>
        </w:tabs>
        <w:snapToGrid w:val="0"/>
        <w:spacing w:line="500" w:lineRule="exact"/>
        <w:ind w:firstLine="5760" w:firstLineChars="2400"/>
        <w:rPr>
          <w:rFonts w:ascii="方正仿宋_GBK" w:hAnsi="仿宋" w:eastAsia="方正仿宋_GBK"/>
          <w:szCs w:val="28"/>
        </w:rPr>
      </w:pPr>
      <w:r>
        <w:rPr>
          <w:rFonts w:hint="eastAsia" w:ascii="方正仿宋_GBK" w:hAnsi="仿宋" w:eastAsia="方正仿宋_GBK"/>
          <w:sz w:val="24"/>
          <w:szCs w:val="28"/>
        </w:rPr>
        <w:t>年    月   日</w:t>
      </w:r>
    </w:p>
    <w:p w14:paraId="741916D8">
      <w:pPr>
        <w:snapToGrid w:val="0"/>
        <w:spacing w:line="400" w:lineRule="exact"/>
        <w:ind w:firstLine="560" w:firstLineChars="200"/>
        <w:rPr>
          <w:rFonts w:ascii="方正仿宋_GBK" w:hAnsi="宋体" w:eastAsia="方正仿宋_GBK"/>
          <w:sz w:val="24"/>
          <w:szCs w:val="28"/>
        </w:rPr>
      </w:pPr>
      <w:r>
        <w:rPr>
          <w:rFonts w:hint="eastAsia" w:ascii="方正仿宋_GBK" w:hAnsi="仿宋" w:eastAsia="方正仿宋_GBK"/>
          <w:szCs w:val="44"/>
        </w:rPr>
        <w:br w:type="page"/>
      </w:r>
      <w:r>
        <w:rPr>
          <w:rFonts w:hint="eastAsia" w:ascii="方正仿宋_GBK" w:hAnsi="宋体" w:eastAsia="方正仿宋_GBK"/>
          <w:sz w:val="24"/>
          <w:szCs w:val="28"/>
        </w:rPr>
        <w:t>（二）商务条款差异表</w:t>
      </w:r>
    </w:p>
    <w:p w14:paraId="2970E057">
      <w:pPr>
        <w:snapToGrid w:val="0"/>
        <w:spacing w:line="400" w:lineRule="exact"/>
        <w:ind w:firstLine="480" w:firstLineChars="200"/>
        <w:rPr>
          <w:rFonts w:ascii="方正仿宋_GBK" w:hAnsi="宋体" w:eastAsia="方正仿宋_GBK"/>
          <w:sz w:val="24"/>
          <w:szCs w:val="28"/>
        </w:rPr>
      </w:pPr>
      <w:r>
        <w:rPr>
          <w:rFonts w:hint="eastAsia" w:ascii="方正仿宋_GBK" w:hAnsi="宋体" w:eastAsia="方正仿宋_GBK"/>
          <w:sz w:val="24"/>
          <w:szCs w:val="28"/>
        </w:rPr>
        <w:t>项目号：</w:t>
      </w:r>
    </w:p>
    <w:p w14:paraId="1698DDDA">
      <w:pPr>
        <w:snapToGrid w:val="0"/>
        <w:spacing w:line="400" w:lineRule="exact"/>
        <w:ind w:firstLine="480" w:firstLineChars="200"/>
        <w:rPr>
          <w:rFonts w:ascii="方正仿宋_GBK" w:hAnsi="宋体" w:eastAsia="方正仿宋_GBK"/>
          <w:sz w:val="24"/>
          <w:szCs w:val="28"/>
        </w:rPr>
      </w:pPr>
      <w:r>
        <w:rPr>
          <w:rFonts w:hint="eastAsia" w:ascii="方正仿宋_GBK" w:hAnsi="宋体" w:eastAsia="方正仿宋_GBK"/>
          <w:sz w:val="24"/>
          <w:szCs w:val="28"/>
        </w:rPr>
        <w:t>招标项目名称：</w:t>
      </w:r>
    </w:p>
    <w:tbl>
      <w:tblPr>
        <w:tblStyle w:val="5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1"/>
        <w:gridCol w:w="2969"/>
        <w:gridCol w:w="3081"/>
        <w:gridCol w:w="2307"/>
      </w:tblGrid>
      <w:tr w14:paraId="58BDB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660" w:type="pct"/>
            <w:vAlign w:val="center"/>
          </w:tcPr>
          <w:p w14:paraId="3ACB6D98">
            <w:pPr>
              <w:tabs>
                <w:tab w:val="left" w:pos="6300"/>
              </w:tabs>
              <w:snapToGrid w:val="0"/>
              <w:spacing w:line="500" w:lineRule="exact"/>
              <w:jc w:val="center"/>
              <w:outlineLvl w:val="0"/>
              <w:rPr>
                <w:rFonts w:ascii="方正仿宋_GBK" w:hAnsi="仿宋" w:eastAsia="方正仿宋_GBK"/>
                <w:sz w:val="21"/>
                <w:szCs w:val="21"/>
              </w:rPr>
            </w:pPr>
            <w:r>
              <w:rPr>
                <w:rFonts w:hint="eastAsia" w:ascii="方正仿宋_GBK" w:hAnsi="仿宋" w:eastAsia="方正仿宋_GBK"/>
                <w:sz w:val="21"/>
                <w:szCs w:val="21"/>
              </w:rPr>
              <w:t>序号</w:t>
            </w:r>
          </w:p>
        </w:tc>
        <w:tc>
          <w:tcPr>
            <w:tcW w:w="1542" w:type="pct"/>
            <w:vAlign w:val="center"/>
          </w:tcPr>
          <w:p w14:paraId="39A890C2">
            <w:pPr>
              <w:tabs>
                <w:tab w:val="left" w:pos="6300"/>
              </w:tabs>
              <w:snapToGrid w:val="0"/>
              <w:spacing w:line="500" w:lineRule="exact"/>
              <w:jc w:val="center"/>
              <w:outlineLvl w:val="0"/>
              <w:rPr>
                <w:rFonts w:ascii="方正仿宋_GBK" w:hAnsi="仿宋" w:eastAsia="方正仿宋_GBK"/>
                <w:sz w:val="21"/>
                <w:szCs w:val="21"/>
              </w:rPr>
            </w:pPr>
            <w:r>
              <w:rPr>
                <w:rFonts w:hint="eastAsia" w:ascii="方正仿宋_GBK" w:hAnsi="仿宋" w:eastAsia="方正仿宋_GBK"/>
                <w:sz w:val="21"/>
                <w:szCs w:val="21"/>
              </w:rPr>
              <w:t>招标商务要求</w:t>
            </w:r>
          </w:p>
        </w:tc>
        <w:tc>
          <w:tcPr>
            <w:tcW w:w="1600" w:type="pct"/>
            <w:vAlign w:val="center"/>
          </w:tcPr>
          <w:p w14:paraId="3FA43907">
            <w:pPr>
              <w:tabs>
                <w:tab w:val="left" w:pos="6300"/>
              </w:tabs>
              <w:snapToGrid w:val="0"/>
              <w:spacing w:line="500" w:lineRule="exact"/>
              <w:jc w:val="center"/>
              <w:outlineLvl w:val="0"/>
              <w:rPr>
                <w:rFonts w:ascii="方正仿宋_GBK" w:hAnsi="仿宋" w:eastAsia="方正仿宋_GBK"/>
                <w:sz w:val="21"/>
                <w:szCs w:val="21"/>
              </w:rPr>
            </w:pPr>
            <w:r>
              <w:rPr>
                <w:rFonts w:hint="eastAsia" w:ascii="方正仿宋_GBK" w:hAnsi="仿宋" w:eastAsia="方正仿宋_GBK"/>
                <w:sz w:val="21"/>
                <w:szCs w:val="21"/>
              </w:rPr>
              <w:t>投标商务应答</w:t>
            </w:r>
          </w:p>
        </w:tc>
        <w:tc>
          <w:tcPr>
            <w:tcW w:w="1199" w:type="pct"/>
            <w:vAlign w:val="center"/>
          </w:tcPr>
          <w:p w14:paraId="5EB59DF9">
            <w:pPr>
              <w:tabs>
                <w:tab w:val="left" w:pos="6300"/>
              </w:tabs>
              <w:snapToGrid w:val="0"/>
              <w:spacing w:line="500" w:lineRule="exact"/>
              <w:jc w:val="center"/>
              <w:outlineLvl w:val="0"/>
              <w:rPr>
                <w:rFonts w:ascii="方正仿宋_GBK" w:hAnsi="仿宋" w:eastAsia="方正仿宋_GBK"/>
                <w:sz w:val="21"/>
                <w:szCs w:val="21"/>
              </w:rPr>
            </w:pPr>
            <w:r>
              <w:rPr>
                <w:rFonts w:hint="eastAsia" w:ascii="方正仿宋_GBK" w:hAnsi="仿宋" w:eastAsia="方正仿宋_GBK"/>
                <w:sz w:val="21"/>
                <w:szCs w:val="21"/>
              </w:rPr>
              <w:t>差异说明</w:t>
            </w:r>
          </w:p>
        </w:tc>
      </w:tr>
      <w:tr w14:paraId="2C890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60" w:type="pct"/>
            <w:vAlign w:val="center"/>
          </w:tcPr>
          <w:p w14:paraId="2181BF4B">
            <w:pPr>
              <w:tabs>
                <w:tab w:val="left" w:pos="6300"/>
              </w:tabs>
              <w:snapToGrid w:val="0"/>
              <w:spacing w:line="500" w:lineRule="exact"/>
              <w:jc w:val="center"/>
              <w:outlineLvl w:val="0"/>
              <w:rPr>
                <w:rFonts w:ascii="方正仿宋_GBK" w:hAnsi="仿宋" w:eastAsia="方正仿宋_GBK"/>
                <w:sz w:val="21"/>
                <w:szCs w:val="21"/>
              </w:rPr>
            </w:pPr>
          </w:p>
        </w:tc>
        <w:tc>
          <w:tcPr>
            <w:tcW w:w="1542" w:type="pct"/>
            <w:vAlign w:val="center"/>
          </w:tcPr>
          <w:p w14:paraId="08EA3326">
            <w:pPr>
              <w:tabs>
                <w:tab w:val="left" w:pos="6300"/>
              </w:tabs>
              <w:snapToGrid w:val="0"/>
              <w:spacing w:line="500" w:lineRule="exact"/>
              <w:jc w:val="center"/>
              <w:outlineLvl w:val="0"/>
              <w:rPr>
                <w:rFonts w:ascii="方正仿宋_GBK" w:hAnsi="仿宋" w:eastAsia="方正仿宋_GBK"/>
                <w:sz w:val="21"/>
                <w:szCs w:val="21"/>
              </w:rPr>
            </w:pPr>
          </w:p>
        </w:tc>
        <w:tc>
          <w:tcPr>
            <w:tcW w:w="1600" w:type="pct"/>
            <w:vAlign w:val="center"/>
          </w:tcPr>
          <w:p w14:paraId="5BBB6712">
            <w:pPr>
              <w:tabs>
                <w:tab w:val="left" w:pos="6300"/>
              </w:tabs>
              <w:snapToGrid w:val="0"/>
              <w:spacing w:line="500" w:lineRule="exact"/>
              <w:outlineLvl w:val="0"/>
              <w:rPr>
                <w:rFonts w:ascii="方正仿宋_GBK" w:hAnsi="仿宋" w:eastAsia="方正仿宋_GBK"/>
                <w:sz w:val="21"/>
                <w:szCs w:val="21"/>
              </w:rPr>
            </w:pPr>
            <w:r>
              <w:rPr>
                <w:rFonts w:ascii="方正仿宋_GBK" w:hAnsi="仿宋" w:eastAsia="方正仿宋_GBK"/>
                <w:sz w:val="21"/>
                <w:szCs w:val="21"/>
              </w:rPr>
              <w:t>提醒</w:t>
            </w:r>
            <w:r>
              <w:rPr>
                <w:rFonts w:hint="eastAsia" w:ascii="方正仿宋_GBK" w:hAnsi="仿宋" w:eastAsia="方正仿宋_GBK"/>
                <w:sz w:val="21"/>
                <w:szCs w:val="21"/>
              </w:rPr>
              <w:t>：</w:t>
            </w:r>
            <w:r>
              <w:rPr>
                <w:rFonts w:ascii="方正仿宋_GBK" w:hAnsi="仿宋" w:eastAsia="方正仿宋_GBK"/>
                <w:sz w:val="21"/>
                <w:szCs w:val="21"/>
              </w:rPr>
              <w:t>请注明具体内容以及</w:t>
            </w:r>
            <w:r>
              <w:rPr>
                <w:rFonts w:hint="eastAsia" w:ascii="方正仿宋_GBK" w:hAnsi="仿宋" w:eastAsia="方正仿宋_GBK"/>
                <w:sz w:val="21"/>
                <w:szCs w:val="21"/>
              </w:rPr>
              <w:t>投标文件</w:t>
            </w:r>
            <w:r>
              <w:rPr>
                <w:rFonts w:ascii="方正仿宋_GBK" w:hAnsi="仿宋" w:eastAsia="方正仿宋_GBK"/>
                <w:sz w:val="21"/>
                <w:szCs w:val="21"/>
              </w:rPr>
              <w:t>中</w:t>
            </w:r>
            <w:r>
              <w:rPr>
                <w:rFonts w:hint="eastAsia" w:ascii="方正仿宋_GBK" w:hAnsi="仿宋" w:eastAsia="方正仿宋_GBK"/>
                <w:sz w:val="21"/>
                <w:szCs w:val="21"/>
              </w:rPr>
              <w:t>具体</w:t>
            </w:r>
            <w:r>
              <w:rPr>
                <w:rFonts w:ascii="方正仿宋_GBK" w:hAnsi="仿宋" w:eastAsia="方正仿宋_GBK"/>
                <w:sz w:val="21"/>
                <w:szCs w:val="21"/>
              </w:rPr>
              <w:t>内容</w:t>
            </w:r>
            <w:r>
              <w:rPr>
                <w:rFonts w:hint="eastAsia" w:ascii="方正仿宋_GBK" w:hAnsi="仿宋" w:eastAsia="方正仿宋_GBK"/>
                <w:sz w:val="21"/>
                <w:szCs w:val="21"/>
              </w:rPr>
              <w:t>的</w:t>
            </w:r>
            <w:r>
              <w:rPr>
                <w:rFonts w:ascii="方正仿宋_GBK" w:hAnsi="仿宋" w:eastAsia="方正仿宋_GBK"/>
                <w:sz w:val="21"/>
                <w:szCs w:val="21"/>
              </w:rPr>
              <w:t>位置（</w:t>
            </w:r>
            <w:r>
              <w:rPr>
                <w:rFonts w:hint="eastAsia" w:ascii="方正仿宋_GBK" w:hAnsi="仿宋" w:eastAsia="方正仿宋_GBK"/>
                <w:sz w:val="21"/>
                <w:szCs w:val="21"/>
              </w:rPr>
              <w:t>页码</w:t>
            </w:r>
            <w:r>
              <w:rPr>
                <w:rFonts w:ascii="方正仿宋_GBK" w:hAnsi="仿宋" w:eastAsia="方正仿宋_GBK"/>
                <w:sz w:val="21"/>
                <w:szCs w:val="21"/>
              </w:rPr>
              <w:t>）</w:t>
            </w:r>
          </w:p>
        </w:tc>
        <w:tc>
          <w:tcPr>
            <w:tcW w:w="1199" w:type="pct"/>
            <w:vAlign w:val="center"/>
          </w:tcPr>
          <w:p w14:paraId="581B2BF3">
            <w:pPr>
              <w:tabs>
                <w:tab w:val="left" w:pos="6300"/>
              </w:tabs>
              <w:snapToGrid w:val="0"/>
              <w:spacing w:line="500" w:lineRule="exact"/>
              <w:jc w:val="center"/>
              <w:outlineLvl w:val="0"/>
              <w:rPr>
                <w:rFonts w:ascii="方正仿宋_GBK" w:hAnsi="仿宋" w:eastAsia="方正仿宋_GBK"/>
                <w:sz w:val="21"/>
                <w:szCs w:val="21"/>
              </w:rPr>
            </w:pPr>
          </w:p>
        </w:tc>
      </w:tr>
      <w:tr w14:paraId="2054E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60" w:type="pct"/>
            <w:vAlign w:val="center"/>
          </w:tcPr>
          <w:p w14:paraId="21A36970">
            <w:pPr>
              <w:tabs>
                <w:tab w:val="left" w:pos="6300"/>
              </w:tabs>
              <w:snapToGrid w:val="0"/>
              <w:spacing w:line="500" w:lineRule="exact"/>
              <w:jc w:val="center"/>
              <w:outlineLvl w:val="0"/>
              <w:rPr>
                <w:rFonts w:ascii="方正仿宋_GBK" w:hAnsi="仿宋" w:eastAsia="方正仿宋_GBK"/>
                <w:sz w:val="21"/>
                <w:szCs w:val="21"/>
              </w:rPr>
            </w:pPr>
          </w:p>
        </w:tc>
        <w:tc>
          <w:tcPr>
            <w:tcW w:w="1542" w:type="pct"/>
            <w:vAlign w:val="center"/>
          </w:tcPr>
          <w:p w14:paraId="147C11F7">
            <w:pPr>
              <w:tabs>
                <w:tab w:val="left" w:pos="6300"/>
              </w:tabs>
              <w:snapToGrid w:val="0"/>
              <w:spacing w:line="500" w:lineRule="exact"/>
              <w:jc w:val="center"/>
              <w:outlineLvl w:val="0"/>
              <w:rPr>
                <w:rFonts w:ascii="方正仿宋_GBK" w:hAnsi="仿宋" w:eastAsia="方正仿宋_GBK"/>
                <w:sz w:val="21"/>
                <w:szCs w:val="21"/>
              </w:rPr>
            </w:pPr>
          </w:p>
        </w:tc>
        <w:tc>
          <w:tcPr>
            <w:tcW w:w="1600" w:type="pct"/>
            <w:vAlign w:val="center"/>
          </w:tcPr>
          <w:p w14:paraId="5F47472C">
            <w:pPr>
              <w:tabs>
                <w:tab w:val="left" w:pos="6300"/>
              </w:tabs>
              <w:snapToGrid w:val="0"/>
              <w:spacing w:line="500" w:lineRule="exact"/>
              <w:jc w:val="center"/>
              <w:outlineLvl w:val="0"/>
              <w:rPr>
                <w:rFonts w:ascii="方正仿宋_GBK" w:hAnsi="仿宋" w:eastAsia="方正仿宋_GBK"/>
                <w:sz w:val="21"/>
                <w:szCs w:val="21"/>
              </w:rPr>
            </w:pPr>
          </w:p>
        </w:tc>
        <w:tc>
          <w:tcPr>
            <w:tcW w:w="1199" w:type="pct"/>
            <w:vAlign w:val="center"/>
          </w:tcPr>
          <w:p w14:paraId="0FA4811A">
            <w:pPr>
              <w:tabs>
                <w:tab w:val="left" w:pos="6300"/>
              </w:tabs>
              <w:snapToGrid w:val="0"/>
              <w:spacing w:line="500" w:lineRule="exact"/>
              <w:jc w:val="center"/>
              <w:outlineLvl w:val="0"/>
              <w:rPr>
                <w:rFonts w:ascii="方正仿宋_GBK" w:hAnsi="仿宋" w:eastAsia="方正仿宋_GBK"/>
                <w:sz w:val="21"/>
                <w:szCs w:val="21"/>
              </w:rPr>
            </w:pPr>
          </w:p>
        </w:tc>
      </w:tr>
      <w:tr w14:paraId="4B40D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60" w:type="pct"/>
            <w:vAlign w:val="center"/>
          </w:tcPr>
          <w:p w14:paraId="4E6D4DBF">
            <w:pPr>
              <w:tabs>
                <w:tab w:val="left" w:pos="6300"/>
              </w:tabs>
              <w:snapToGrid w:val="0"/>
              <w:spacing w:line="500" w:lineRule="exact"/>
              <w:jc w:val="center"/>
              <w:outlineLvl w:val="0"/>
              <w:rPr>
                <w:rFonts w:ascii="方正仿宋_GBK" w:hAnsi="仿宋" w:eastAsia="方正仿宋_GBK"/>
                <w:sz w:val="21"/>
                <w:szCs w:val="21"/>
              </w:rPr>
            </w:pPr>
          </w:p>
        </w:tc>
        <w:tc>
          <w:tcPr>
            <w:tcW w:w="1542" w:type="pct"/>
            <w:vAlign w:val="center"/>
          </w:tcPr>
          <w:p w14:paraId="185C4E85">
            <w:pPr>
              <w:tabs>
                <w:tab w:val="left" w:pos="6300"/>
              </w:tabs>
              <w:snapToGrid w:val="0"/>
              <w:spacing w:line="500" w:lineRule="exact"/>
              <w:jc w:val="center"/>
              <w:outlineLvl w:val="0"/>
              <w:rPr>
                <w:rFonts w:ascii="方正仿宋_GBK" w:hAnsi="仿宋" w:eastAsia="方正仿宋_GBK"/>
                <w:sz w:val="21"/>
                <w:szCs w:val="21"/>
              </w:rPr>
            </w:pPr>
          </w:p>
        </w:tc>
        <w:tc>
          <w:tcPr>
            <w:tcW w:w="1600" w:type="pct"/>
            <w:vAlign w:val="center"/>
          </w:tcPr>
          <w:p w14:paraId="02B92FB5">
            <w:pPr>
              <w:tabs>
                <w:tab w:val="left" w:pos="6300"/>
              </w:tabs>
              <w:snapToGrid w:val="0"/>
              <w:spacing w:line="500" w:lineRule="exact"/>
              <w:jc w:val="center"/>
              <w:outlineLvl w:val="0"/>
              <w:rPr>
                <w:rFonts w:ascii="方正仿宋_GBK" w:hAnsi="仿宋" w:eastAsia="方正仿宋_GBK"/>
                <w:sz w:val="21"/>
                <w:szCs w:val="21"/>
              </w:rPr>
            </w:pPr>
          </w:p>
        </w:tc>
        <w:tc>
          <w:tcPr>
            <w:tcW w:w="1199" w:type="pct"/>
            <w:vAlign w:val="center"/>
          </w:tcPr>
          <w:p w14:paraId="70003A86">
            <w:pPr>
              <w:tabs>
                <w:tab w:val="left" w:pos="6300"/>
              </w:tabs>
              <w:snapToGrid w:val="0"/>
              <w:spacing w:line="500" w:lineRule="exact"/>
              <w:jc w:val="center"/>
              <w:outlineLvl w:val="0"/>
              <w:rPr>
                <w:rFonts w:ascii="方正仿宋_GBK" w:hAnsi="仿宋" w:eastAsia="方正仿宋_GBK"/>
                <w:sz w:val="21"/>
                <w:szCs w:val="21"/>
              </w:rPr>
            </w:pPr>
          </w:p>
        </w:tc>
      </w:tr>
      <w:tr w14:paraId="0A37A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60" w:type="pct"/>
            <w:vAlign w:val="center"/>
          </w:tcPr>
          <w:p w14:paraId="50EF39F0">
            <w:pPr>
              <w:tabs>
                <w:tab w:val="left" w:pos="6300"/>
              </w:tabs>
              <w:snapToGrid w:val="0"/>
              <w:spacing w:line="500" w:lineRule="exact"/>
              <w:jc w:val="center"/>
              <w:outlineLvl w:val="0"/>
              <w:rPr>
                <w:rFonts w:ascii="方正仿宋_GBK" w:hAnsi="仿宋" w:eastAsia="方正仿宋_GBK"/>
                <w:sz w:val="21"/>
                <w:szCs w:val="21"/>
              </w:rPr>
            </w:pPr>
          </w:p>
        </w:tc>
        <w:tc>
          <w:tcPr>
            <w:tcW w:w="1542" w:type="pct"/>
            <w:vAlign w:val="center"/>
          </w:tcPr>
          <w:p w14:paraId="59E23E59">
            <w:pPr>
              <w:tabs>
                <w:tab w:val="left" w:pos="6300"/>
              </w:tabs>
              <w:snapToGrid w:val="0"/>
              <w:spacing w:line="500" w:lineRule="exact"/>
              <w:jc w:val="center"/>
              <w:outlineLvl w:val="0"/>
              <w:rPr>
                <w:rFonts w:ascii="方正仿宋_GBK" w:hAnsi="仿宋" w:eastAsia="方正仿宋_GBK"/>
                <w:sz w:val="21"/>
                <w:szCs w:val="21"/>
              </w:rPr>
            </w:pPr>
          </w:p>
        </w:tc>
        <w:tc>
          <w:tcPr>
            <w:tcW w:w="1600" w:type="pct"/>
            <w:vAlign w:val="center"/>
          </w:tcPr>
          <w:p w14:paraId="2A3FCC46">
            <w:pPr>
              <w:tabs>
                <w:tab w:val="left" w:pos="6300"/>
              </w:tabs>
              <w:snapToGrid w:val="0"/>
              <w:spacing w:line="500" w:lineRule="exact"/>
              <w:jc w:val="center"/>
              <w:outlineLvl w:val="0"/>
              <w:rPr>
                <w:rFonts w:ascii="方正仿宋_GBK" w:hAnsi="仿宋" w:eastAsia="方正仿宋_GBK"/>
                <w:sz w:val="21"/>
                <w:szCs w:val="21"/>
              </w:rPr>
            </w:pPr>
          </w:p>
        </w:tc>
        <w:tc>
          <w:tcPr>
            <w:tcW w:w="1199" w:type="pct"/>
            <w:vAlign w:val="center"/>
          </w:tcPr>
          <w:p w14:paraId="1D905B8F">
            <w:pPr>
              <w:tabs>
                <w:tab w:val="left" w:pos="6300"/>
              </w:tabs>
              <w:snapToGrid w:val="0"/>
              <w:spacing w:line="500" w:lineRule="exact"/>
              <w:jc w:val="center"/>
              <w:outlineLvl w:val="0"/>
              <w:rPr>
                <w:rFonts w:ascii="方正仿宋_GBK" w:hAnsi="仿宋" w:eastAsia="方正仿宋_GBK"/>
                <w:sz w:val="21"/>
                <w:szCs w:val="21"/>
              </w:rPr>
            </w:pPr>
          </w:p>
        </w:tc>
      </w:tr>
      <w:tr w14:paraId="13EE7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60" w:type="pct"/>
            <w:vAlign w:val="center"/>
          </w:tcPr>
          <w:p w14:paraId="27CD2F20">
            <w:pPr>
              <w:tabs>
                <w:tab w:val="left" w:pos="6300"/>
              </w:tabs>
              <w:snapToGrid w:val="0"/>
              <w:spacing w:line="500" w:lineRule="exact"/>
              <w:jc w:val="center"/>
              <w:outlineLvl w:val="0"/>
              <w:rPr>
                <w:rFonts w:ascii="方正仿宋_GBK" w:hAnsi="仿宋" w:eastAsia="方正仿宋_GBK"/>
                <w:sz w:val="21"/>
                <w:szCs w:val="21"/>
              </w:rPr>
            </w:pPr>
          </w:p>
        </w:tc>
        <w:tc>
          <w:tcPr>
            <w:tcW w:w="1542" w:type="pct"/>
            <w:vAlign w:val="center"/>
          </w:tcPr>
          <w:p w14:paraId="3B015A15">
            <w:pPr>
              <w:tabs>
                <w:tab w:val="left" w:pos="6300"/>
              </w:tabs>
              <w:snapToGrid w:val="0"/>
              <w:spacing w:line="500" w:lineRule="exact"/>
              <w:jc w:val="center"/>
              <w:outlineLvl w:val="0"/>
              <w:rPr>
                <w:rFonts w:ascii="方正仿宋_GBK" w:hAnsi="仿宋" w:eastAsia="方正仿宋_GBK"/>
                <w:sz w:val="21"/>
                <w:szCs w:val="21"/>
              </w:rPr>
            </w:pPr>
          </w:p>
        </w:tc>
        <w:tc>
          <w:tcPr>
            <w:tcW w:w="1600" w:type="pct"/>
            <w:vAlign w:val="center"/>
          </w:tcPr>
          <w:p w14:paraId="38250783">
            <w:pPr>
              <w:tabs>
                <w:tab w:val="left" w:pos="6300"/>
              </w:tabs>
              <w:snapToGrid w:val="0"/>
              <w:spacing w:line="500" w:lineRule="exact"/>
              <w:jc w:val="center"/>
              <w:outlineLvl w:val="0"/>
              <w:rPr>
                <w:rFonts w:ascii="方正仿宋_GBK" w:hAnsi="仿宋" w:eastAsia="方正仿宋_GBK"/>
                <w:sz w:val="21"/>
                <w:szCs w:val="21"/>
              </w:rPr>
            </w:pPr>
          </w:p>
        </w:tc>
        <w:tc>
          <w:tcPr>
            <w:tcW w:w="1199" w:type="pct"/>
            <w:vAlign w:val="center"/>
          </w:tcPr>
          <w:p w14:paraId="66E9975D">
            <w:pPr>
              <w:tabs>
                <w:tab w:val="left" w:pos="6300"/>
              </w:tabs>
              <w:snapToGrid w:val="0"/>
              <w:spacing w:line="500" w:lineRule="exact"/>
              <w:jc w:val="center"/>
              <w:outlineLvl w:val="0"/>
              <w:rPr>
                <w:rFonts w:ascii="方正仿宋_GBK" w:hAnsi="仿宋" w:eastAsia="方正仿宋_GBK"/>
                <w:sz w:val="21"/>
                <w:szCs w:val="21"/>
              </w:rPr>
            </w:pPr>
          </w:p>
        </w:tc>
      </w:tr>
      <w:tr w14:paraId="11DE3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60" w:type="pct"/>
            <w:vAlign w:val="center"/>
          </w:tcPr>
          <w:p w14:paraId="0E25906F">
            <w:pPr>
              <w:tabs>
                <w:tab w:val="left" w:pos="6300"/>
              </w:tabs>
              <w:snapToGrid w:val="0"/>
              <w:spacing w:line="500" w:lineRule="exact"/>
              <w:jc w:val="center"/>
              <w:outlineLvl w:val="0"/>
              <w:rPr>
                <w:rFonts w:ascii="方正仿宋_GBK" w:hAnsi="仿宋" w:eastAsia="方正仿宋_GBK"/>
                <w:sz w:val="21"/>
                <w:szCs w:val="21"/>
              </w:rPr>
            </w:pPr>
          </w:p>
        </w:tc>
        <w:tc>
          <w:tcPr>
            <w:tcW w:w="1542" w:type="pct"/>
            <w:vAlign w:val="center"/>
          </w:tcPr>
          <w:p w14:paraId="3EA7A369">
            <w:pPr>
              <w:tabs>
                <w:tab w:val="left" w:pos="6300"/>
              </w:tabs>
              <w:snapToGrid w:val="0"/>
              <w:spacing w:line="500" w:lineRule="exact"/>
              <w:jc w:val="center"/>
              <w:outlineLvl w:val="0"/>
              <w:rPr>
                <w:rFonts w:ascii="方正仿宋_GBK" w:hAnsi="仿宋" w:eastAsia="方正仿宋_GBK"/>
                <w:sz w:val="21"/>
                <w:szCs w:val="21"/>
              </w:rPr>
            </w:pPr>
          </w:p>
        </w:tc>
        <w:tc>
          <w:tcPr>
            <w:tcW w:w="1600" w:type="pct"/>
            <w:vAlign w:val="center"/>
          </w:tcPr>
          <w:p w14:paraId="098C229C">
            <w:pPr>
              <w:tabs>
                <w:tab w:val="left" w:pos="6300"/>
              </w:tabs>
              <w:snapToGrid w:val="0"/>
              <w:spacing w:line="500" w:lineRule="exact"/>
              <w:jc w:val="center"/>
              <w:outlineLvl w:val="0"/>
              <w:rPr>
                <w:rFonts w:ascii="方正仿宋_GBK" w:hAnsi="仿宋" w:eastAsia="方正仿宋_GBK"/>
                <w:sz w:val="21"/>
                <w:szCs w:val="21"/>
              </w:rPr>
            </w:pPr>
          </w:p>
        </w:tc>
        <w:tc>
          <w:tcPr>
            <w:tcW w:w="1199" w:type="pct"/>
            <w:vAlign w:val="center"/>
          </w:tcPr>
          <w:p w14:paraId="170C36D2">
            <w:pPr>
              <w:tabs>
                <w:tab w:val="left" w:pos="6300"/>
              </w:tabs>
              <w:snapToGrid w:val="0"/>
              <w:spacing w:line="500" w:lineRule="exact"/>
              <w:jc w:val="center"/>
              <w:outlineLvl w:val="0"/>
              <w:rPr>
                <w:rFonts w:ascii="方正仿宋_GBK" w:hAnsi="仿宋" w:eastAsia="方正仿宋_GBK"/>
                <w:sz w:val="21"/>
                <w:szCs w:val="21"/>
              </w:rPr>
            </w:pPr>
          </w:p>
        </w:tc>
      </w:tr>
      <w:tr w14:paraId="05834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60" w:type="pct"/>
            <w:vAlign w:val="center"/>
          </w:tcPr>
          <w:p w14:paraId="29626541">
            <w:pPr>
              <w:tabs>
                <w:tab w:val="left" w:pos="6300"/>
              </w:tabs>
              <w:snapToGrid w:val="0"/>
              <w:spacing w:line="500" w:lineRule="exact"/>
              <w:jc w:val="center"/>
              <w:outlineLvl w:val="0"/>
              <w:rPr>
                <w:rFonts w:ascii="方正仿宋_GBK" w:hAnsi="仿宋" w:eastAsia="方正仿宋_GBK"/>
                <w:sz w:val="21"/>
                <w:szCs w:val="21"/>
              </w:rPr>
            </w:pPr>
          </w:p>
        </w:tc>
        <w:tc>
          <w:tcPr>
            <w:tcW w:w="1542" w:type="pct"/>
            <w:vAlign w:val="center"/>
          </w:tcPr>
          <w:p w14:paraId="2641CB63">
            <w:pPr>
              <w:tabs>
                <w:tab w:val="left" w:pos="6300"/>
              </w:tabs>
              <w:snapToGrid w:val="0"/>
              <w:spacing w:line="500" w:lineRule="exact"/>
              <w:jc w:val="center"/>
              <w:outlineLvl w:val="0"/>
              <w:rPr>
                <w:rFonts w:ascii="方正仿宋_GBK" w:hAnsi="仿宋" w:eastAsia="方正仿宋_GBK"/>
                <w:sz w:val="21"/>
                <w:szCs w:val="21"/>
              </w:rPr>
            </w:pPr>
          </w:p>
        </w:tc>
        <w:tc>
          <w:tcPr>
            <w:tcW w:w="1600" w:type="pct"/>
            <w:vAlign w:val="center"/>
          </w:tcPr>
          <w:p w14:paraId="2607983C">
            <w:pPr>
              <w:tabs>
                <w:tab w:val="left" w:pos="6300"/>
              </w:tabs>
              <w:snapToGrid w:val="0"/>
              <w:spacing w:line="500" w:lineRule="exact"/>
              <w:jc w:val="center"/>
              <w:outlineLvl w:val="0"/>
              <w:rPr>
                <w:rFonts w:ascii="方正仿宋_GBK" w:hAnsi="仿宋" w:eastAsia="方正仿宋_GBK"/>
                <w:sz w:val="21"/>
                <w:szCs w:val="21"/>
              </w:rPr>
            </w:pPr>
          </w:p>
        </w:tc>
        <w:tc>
          <w:tcPr>
            <w:tcW w:w="1199" w:type="pct"/>
            <w:vAlign w:val="center"/>
          </w:tcPr>
          <w:p w14:paraId="15FC7C72">
            <w:pPr>
              <w:tabs>
                <w:tab w:val="left" w:pos="6300"/>
              </w:tabs>
              <w:snapToGrid w:val="0"/>
              <w:spacing w:line="500" w:lineRule="exact"/>
              <w:jc w:val="center"/>
              <w:outlineLvl w:val="0"/>
              <w:rPr>
                <w:rFonts w:ascii="方正仿宋_GBK" w:hAnsi="仿宋" w:eastAsia="方正仿宋_GBK"/>
                <w:sz w:val="21"/>
                <w:szCs w:val="21"/>
              </w:rPr>
            </w:pPr>
          </w:p>
        </w:tc>
      </w:tr>
      <w:tr w14:paraId="4DB24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60" w:type="pct"/>
            <w:vAlign w:val="center"/>
          </w:tcPr>
          <w:p w14:paraId="3777524B">
            <w:pPr>
              <w:tabs>
                <w:tab w:val="left" w:pos="6300"/>
              </w:tabs>
              <w:snapToGrid w:val="0"/>
              <w:spacing w:line="500" w:lineRule="exact"/>
              <w:jc w:val="center"/>
              <w:outlineLvl w:val="0"/>
              <w:rPr>
                <w:rFonts w:ascii="方正仿宋_GBK" w:hAnsi="仿宋" w:eastAsia="方正仿宋_GBK"/>
                <w:sz w:val="21"/>
                <w:szCs w:val="21"/>
              </w:rPr>
            </w:pPr>
          </w:p>
        </w:tc>
        <w:tc>
          <w:tcPr>
            <w:tcW w:w="1542" w:type="pct"/>
            <w:vAlign w:val="center"/>
          </w:tcPr>
          <w:p w14:paraId="675E6EAE">
            <w:pPr>
              <w:tabs>
                <w:tab w:val="left" w:pos="6300"/>
              </w:tabs>
              <w:snapToGrid w:val="0"/>
              <w:spacing w:line="500" w:lineRule="exact"/>
              <w:jc w:val="center"/>
              <w:outlineLvl w:val="0"/>
              <w:rPr>
                <w:rFonts w:ascii="方正仿宋_GBK" w:hAnsi="仿宋" w:eastAsia="方正仿宋_GBK"/>
                <w:sz w:val="21"/>
                <w:szCs w:val="21"/>
              </w:rPr>
            </w:pPr>
          </w:p>
        </w:tc>
        <w:tc>
          <w:tcPr>
            <w:tcW w:w="1600" w:type="pct"/>
            <w:vAlign w:val="center"/>
          </w:tcPr>
          <w:p w14:paraId="1D1CB18E">
            <w:pPr>
              <w:tabs>
                <w:tab w:val="left" w:pos="6300"/>
              </w:tabs>
              <w:snapToGrid w:val="0"/>
              <w:spacing w:line="500" w:lineRule="exact"/>
              <w:jc w:val="center"/>
              <w:outlineLvl w:val="0"/>
              <w:rPr>
                <w:rFonts w:ascii="方正仿宋_GBK" w:hAnsi="仿宋" w:eastAsia="方正仿宋_GBK"/>
                <w:sz w:val="21"/>
                <w:szCs w:val="21"/>
              </w:rPr>
            </w:pPr>
          </w:p>
        </w:tc>
        <w:tc>
          <w:tcPr>
            <w:tcW w:w="1199" w:type="pct"/>
            <w:vAlign w:val="center"/>
          </w:tcPr>
          <w:p w14:paraId="35F4949B">
            <w:pPr>
              <w:tabs>
                <w:tab w:val="left" w:pos="6300"/>
              </w:tabs>
              <w:snapToGrid w:val="0"/>
              <w:spacing w:line="500" w:lineRule="exact"/>
              <w:jc w:val="center"/>
              <w:outlineLvl w:val="0"/>
              <w:rPr>
                <w:rFonts w:ascii="方正仿宋_GBK" w:hAnsi="仿宋" w:eastAsia="方正仿宋_GBK"/>
                <w:sz w:val="21"/>
                <w:szCs w:val="21"/>
              </w:rPr>
            </w:pPr>
          </w:p>
        </w:tc>
      </w:tr>
      <w:tr w14:paraId="15DE4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60" w:type="pct"/>
            <w:vAlign w:val="center"/>
          </w:tcPr>
          <w:p w14:paraId="5E69D2F3">
            <w:pPr>
              <w:tabs>
                <w:tab w:val="left" w:pos="6300"/>
              </w:tabs>
              <w:snapToGrid w:val="0"/>
              <w:spacing w:line="500" w:lineRule="exact"/>
              <w:jc w:val="center"/>
              <w:outlineLvl w:val="0"/>
              <w:rPr>
                <w:rFonts w:ascii="方正仿宋_GBK" w:hAnsi="仿宋" w:eastAsia="方正仿宋_GBK"/>
                <w:sz w:val="21"/>
                <w:szCs w:val="21"/>
              </w:rPr>
            </w:pPr>
          </w:p>
        </w:tc>
        <w:tc>
          <w:tcPr>
            <w:tcW w:w="1542" w:type="pct"/>
            <w:vAlign w:val="center"/>
          </w:tcPr>
          <w:p w14:paraId="04E8D159">
            <w:pPr>
              <w:tabs>
                <w:tab w:val="left" w:pos="6300"/>
              </w:tabs>
              <w:snapToGrid w:val="0"/>
              <w:spacing w:line="500" w:lineRule="exact"/>
              <w:jc w:val="center"/>
              <w:outlineLvl w:val="0"/>
              <w:rPr>
                <w:rFonts w:ascii="方正仿宋_GBK" w:hAnsi="仿宋" w:eastAsia="方正仿宋_GBK"/>
                <w:sz w:val="21"/>
                <w:szCs w:val="21"/>
              </w:rPr>
            </w:pPr>
          </w:p>
        </w:tc>
        <w:tc>
          <w:tcPr>
            <w:tcW w:w="1600" w:type="pct"/>
            <w:vAlign w:val="center"/>
          </w:tcPr>
          <w:p w14:paraId="3658D807">
            <w:pPr>
              <w:tabs>
                <w:tab w:val="left" w:pos="6300"/>
              </w:tabs>
              <w:snapToGrid w:val="0"/>
              <w:spacing w:line="500" w:lineRule="exact"/>
              <w:jc w:val="center"/>
              <w:outlineLvl w:val="0"/>
              <w:rPr>
                <w:rFonts w:ascii="方正仿宋_GBK" w:hAnsi="仿宋" w:eastAsia="方正仿宋_GBK"/>
                <w:sz w:val="21"/>
                <w:szCs w:val="21"/>
              </w:rPr>
            </w:pPr>
          </w:p>
        </w:tc>
        <w:tc>
          <w:tcPr>
            <w:tcW w:w="1199" w:type="pct"/>
            <w:vAlign w:val="center"/>
          </w:tcPr>
          <w:p w14:paraId="0542EFC0">
            <w:pPr>
              <w:tabs>
                <w:tab w:val="left" w:pos="6300"/>
              </w:tabs>
              <w:snapToGrid w:val="0"/>
              <w:spacing w:line="500" w:lineRule="exact"/>
              <w:jc w:val="center"/>
              <w:outlineLvl w:val="0"/>
              <w:rPr>
                <w:rFonts w:ascii="方正仿宋_GBK" w:hAnsi="仿宋" w:eastAsia="方正仿宋_GBK"/>
                <w:sz w:val="21"/>
                <w:szCs w:val="21"/>
              </w:rPr>
            </w:pPr>
          </w:p>
        </w:tc>
      </w:tr>
      <w:tr w14:paraId="7F6BE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60" w:type="pct"/>
            <w:vAlign w:val="center"/>
          </w:tcPr>
          <w:p w14:paraId="729FDE8C">
            <w:pPr>
              <w:tabs>
                <w:tab w:val="left" w:pos="6300"/>
              </w:tabs>
              <w:snapToGrid w:val="0"/>
              <w:spacing w:line="500" w:lineRule="exact"/>
              <w:jc w:val="center"/>
              <w:outlineLvl w:val="0"/>
              <w:rPr>
                <w:rFonts w:ascii="方正仿宋_GBK" w:hAnsi="仿宋" w:eastAsia="方正仿宋_GBK"/>
                <w:sz w:val="21"/>
                <w:szCs w:val="21"/>
              </w:rPr>
            </w:pPr>
          </w:p>
        </w:tc>
        <w:tc>
          <w:tcPr>
            <w:tcW w:w="1542" w:type="pct"/>
            <w:vAlign w:val="center"/>
          </w:tcPr>
          <w:p w14:paraId="7E512743">
            <w:pPr>
              <w:tabs>
                <w:tab w:val="left" w:pos="6300"/>
              </w:tabs>
              <w:snapToGrid w:val="0"/>
              <w:spacing w:line="500" w:lineRule="exact"/>
              <w:jc w:val="center"/>
              <w:outlineLvl w:val="0"/>
              <w:rPr>
                <w:rFonts w:ascii="方正仿宋_GBK" w:hAnsi="仿宋" w:eastAsia="方正仿宋_GBK"/>
                <w:sz w:val="21"/>
                <w:szCs w:val="21"/>
              </w:rPr>
            </w:pPr>
          </w:p>
        </w:tc>
        <w:tc>
          <w:tcPr>
            <w:tcW w:w="1600" w:type="pct"/>
            <w:vAlign w:val="center"/>
          </w:tcPr>
          <w:p w14:paraId="745AF4F0">
            <w:pPr>
              <w:tabs>
                <w:tab w:val="left" w:pos="6300"/>
              </w:tabs>
              <w:snapToGrid w:val="0"/>
              <w:spacing w:line="500" w:lineRule="exact"/>
              <w:jc w:val="center"/>
              <w:outlineLvl w:val="0"/>
              <w:rPr>
                <w:rFonts w:ascii="方正仿宋_GBK" w:hAnsi="仿宋" w:eastAsia="方正仿宋_GBK"/>
                <w:sz w:val="21"/>
                <w:szCs w:val="21"/>
              </w:rPr>
            </w:pPr>
          </w:p>
        </w:tc>
        <w:tc>
          <w:tcPr>
            <w:tcW w:w="1199" w:type="pct"/>
            <w:vAlign w:val="center"/>
          </w:tcPr>
          <w:p w14:paraId="7396D431">
            <w:pPr>
              <w:tabs>
                <w:tab w:val="left" w:pos="6300"/>
              </w:tabs>
              <w:snapToGrid w:val="0"/>
              <w:spacing w:line="500" w:lineRule="exact"/>
              <w:jc w:val="center"/>
              <w:outlineLvl w:val="0"/>
              <w:rPr>
                <w:rFonts w:ascii="方正仿宋_GBK" w:hAnsi="仿宋" w:eastAsia="方正仿宋_GBK"/>
                <w:sz w:val="21"/>
                <w:szCs w:val="21"/>
              </w:rPr>
            </w:pPr>
          </w:p>
        </w:tc>
      </w:tr>
      <w:tr w14:paraId="72337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60" w:type="pct"/>
            <w:vAlign w:val="center"/>
          </w:tcPr>
          <w:p w14:paraId="261A94E3">
            <w:pPr>
              <w:tabs>
                <w:tab w:val="left" w:pos="6300"/>
              </w:tabs>
              <w:snapToGrid w:val="0"/>
              <w:spacing w:line="500" w:lineRule="exact"/>
              <w:jc w:val="center"/>
              <w:outlineLvl w:val="0"/>
              <w:rPr>
                <w:rFonts w:ascii="方正仿宋_GBK" w:hAnsi="仿宋" w:eastAsia="方正仿宋_GBK"/>
                <w:sz w:val="21"/>
                <w:szCs w:val="21"/>
              </w:rPr>
            </w:pPr>
          </w:p>
        </w:tc>
        <w:tc>
          <w:tcPr>
            <w:tcW w:w="1542" w:type="pct"/>
            <w:vAlign w:val="center"/>
          </w:tcPr>
          <w:p w14:paraId="5976224D">
            <w:pPr>
              <w:tabs>
                <w:tab w:val="left" w:pos="6300"/>
              </w:tabs>
              <w:snapToGrid w:val="0"/>
              <w:spacing w:line="500" w:lineRule="exact"/>
              <w:jc w:val="center"/>
              <w:outlineLvl w:val="0"/>
              <w:rPr>
                <w:rFonts w:ascii="方正仿宋_GBK" w:hAnsi="仿宋" w:eastAsia="方正仿宋_GBK"/>
                <w:sz w:val="21"/>
                <w:szCs w:val="21"/>
              </w:rPr>
            </w:pPr>
          </w:p>
        </w:tc>
        <w:tc>
          <w:tcPr>
            <w:tcW w:w="1600" w:type="pct"/>
            <w:vAlign w:val="center"/>
          </w:tcPr>
          <w:p w14:paraId="32EA68C5">
            <w:pPr>
              <w:tabs>
                <w:tab w:val="left" w:pos="6300"/>
              </w:tabs>
              <w:snapToGrid w:val="0"/>
              <w:spacing w:line="500" w:lineRule="exact"/>
              <w:jc w:val="center"/>
              <w:outlineLvl w:val="0"/>
              <w:rPr>
                <w:rFonts w:ascii="方正仿宋_GBK" w:hAnsi="仿宋" w:eastAsia="方正仿宋_GBK"/>
                <w:sz w:val="21"/>
                <w:szCs w:val="21"/>
              </w:rPr>
            </w:pPr>
          </w:p>
        </w:tc>
        <w:tc>
          <w:tcPr>
            <w:tcW w:w="1199" w:type="pct"/>
            <w:vAlign w:val="center"/>
          </w:tcPr>
          <w:p w14:paraId="18C73B97">
            <w:pPr>
              <w:tabs>
                <w:tab w:val="left" w:pos="6300"/>
              </w:tabs>
              <w:snapToGrid w:val="0"/>
              <w:spacing w:line="500" w:lineRule="exact"/>
              <w:jc w:val="center"/>
              <w:outlineLvl w:val="0"/>
              <w:rPr>
                <w:rFonts w:ascii="方正仿宋_GBK" w:hAnsi="仿宋" w:eastAsia="方正仿宋_GBK"/>
                <w:sz w:val="21"/>
                <w:szCs w:val="21"/>
              </w:rPr>
            </w:pPr>
          </w:p>
        </w:tc>
      </w:tr>
      <w:tr w14:paraId="64FFC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60" w:type="pct"/>
            <w:vAlign w:val="center"/>
          </w:tcPr>
          <w:p w14:paraId="7FE92430">
            <w:pPr>
              <w:tabs>
                <w:tab w:val="left" w:pos="6300"/>
              </w:tabs>
              <w:snapToGrid w:val="0"/>
              <w:spacing w:line="500" w:lineRule="exact"/>
              <w:jc w:val="center"/>
              <w:outlineLvl w:val="0"/>
              <w:rPr>
                <w:rFonts w:ascii="方正仿宋_GBK" w:hAnsi="仿宋" w:eastAsia="方正仿宋_GBK"/>
                <w:sz w:val="21"/>
                <w:szCs w:val="21"/>
              </w:rPr>
            </w:pPr>
          </w:p>
        </w:tc>
        <w:tc>
          <w:tcPr>
            <w:tcW w:w="1542" w:type="pct"/>
            <w:vAlign w:val="center"/>
          </w:tcPr>
          <w:p w14:paraId="3FEE307D">
            <w:pPr>
              <w:tabs>
                <w:tab w:val="left" w:pos="6300"/>
              </w:tabs>
              <w:snapToGrid w:val="0"/>
              <w:spacing w:line="500" w:lineRule="exact"/>
              <w:jc w:val="center"/>
              <w:outlineLvl w:val="0"/>
              <w:rPr>
                <w:rFonts w:ascii="方正仿宋_GBK" w:hAnsi="仿宋" w:eastAsia="方正仿宋_GBK"/>
                <w:sz w:val="21"/>
                <w:szCs w:val="21"/>
              </w:rPr>
            </w:pPr>
          </w:p>
        </w:tc>
        <w:tc>
          <w:tcPr>
            <w:tcW w:w="1600" w:type="pct"/>
            <w:vAlign w:val="center"/>
          </w:tcPr>
          <w:p w14:paraId="5F0183CC">
            <w:pPr>
              <w:tabs>
                <w:tab w:val="left" w:pos="6300"/>
              </w:tabs>
              <w:snapToGrid w:val="0"/>
              <w:spacing w:line="500" w:lineRule="exact"/>
              <w:jc w:val="center"/>
              <w:outlineLvl w:val="0"/>
              <w:rPr>
                <w:rFonts w:ascii="方正仿宋_GBK" w:hAnsi="仿宋" w:eastAsia="方正仿宋_GBK"/>
                <w:sz w:val="21"/>
                <w:szCs w:val="21"/>
              </w:rPr>
            </w:pPr>
          </w:p>
        </w:tc>
        <w:tc>
          <w:tcPr>
            <w:tcW w:w="1199" w:type="pct"/>
            <w:vAlign w:val="center"/>
          </w:tcPr>
          <w:p w14:paraId="15077B3A">
            <w:pPr>
              <w:tabs>
                <w:tab w:val="left" w:pos="6300"/>
              </w:tabs>
              <w:snapToGrid w:val="0"/>
              <w:spacing w:line="500" w:lineRule="exact"/>
              <w:jc w:val="center"/>
              <w:outlineLvl w:val="0"/>
              <w:rPr>
                <w:rFonts w:ascii="方正仿宋_GBK" w:hAnsi="仿宋" w:eastAsia="方正仿宋_GBK"/>
                <w:sz w:val="21"/>
                <w:szCs w:val="21"/>
              </w:rPr>
            </w:pPr>
          </w:p>
        </w:tc>
      </w:tr>
      <w:tr w14:paraId="10855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60" w:type="pct"/>
            <w:vAlign w:val="center"/>
          </w:tcPr>
          <w:p w14:paraId="5A36BBF5">
            <w:pPr>
              <w:tabs>
                <w:tab w:val="left" w:pos="6300"/>
              </w:tabs>
              <w:snapToGrid w:val="0"/>
              <w:spacing w:line="500" w:lineRule="exact"/>
              <w:jc w:val="center"/>
              <w:outlineLvl w:val="0"/>
              <w:rPr>
                <w:rFonts w:ascii="方正仿宋_GBK" w:hAnsi="仿宋" w:eastAsia="方正仿宋_GBK"/>
                <w:sz w:val="21"/>
                <w:szCs w:val="21"/>
              </w:rPr>
            </w:pPr>
          </w:p>
        </w:tc>
        <w:tc>
          <w:tcPr>
            <w:tcW w:w="1542" w:type="pct"/>
            <w:vAlign w:val="center"/>
          </w:tcPr>
          <w:p w14:paraId="505F0587">
            <w:pPr>
              <w:tabs>
                <w:tab w:val="left" w:pos="6300"/>
              </w:tabs>
              <w:snapToGrid w:val="0"/>
              <w:spacing w:line="500" w:lineRule="exact"/>
              <w:jc w:val="center"/>
              <w:outlineLvl w:val="0"/>
              <w:rPr>
                <w:rFonts w:ascii="方正仿宋_GBK" w:hAnsi="仿宋" w:eastAsia="方正仿宋_GBK"/>
                <w:sz w:val="21"/>
                <w:szCs w:val="21"/>
              </w:rPr>
            </w:pPr>
          </w:p>
        </w:tc>
        <w:tc>
          <w:tcPr>
            <w:tcW w:w="1600" w:type="pct"/>
            <w:vAlign w:val="center"/>
          </w:tcPr>
          <w:p w14:paraId="60E25B42">
            <w:pPr>
              <w:tabs>
                <w:tab w:val="left" w:pos="6300"/>
              </w:tabs>
              <w:snapToGrid w:val="0"/>
              <w:spacing w:line="500" w:lineRule="exact"/>
              <w:jc w:val="center"/>
              <w:outlineLvl w:val="0"/>
              <w:rPr>
                <w:rFonts w:ascii="方正仿宋_GBK" w:hAnsi="仿宋" w:eastAsia="方正仿宋_GBK"/>
                <w:sz w:val="21"/>
                <w:szCs w:val="21"/>
              </w:rPr>
            </w:pPr>
          </w:p>
        </w:tc>
        <w:tc>
          <w:tcPr>
            <w:tcW w:w="1199" w:type="pct"/>
            <w:vAlign w:val="center"/>
          </w:tcPr>
          <w:p w14:paraId="355E71C0">
            <w:pPr>
              <w:tabs>
                <w:tab w:val="left" w:pos="6300"/>
              </w:tabs>
              <w:snapToGrid w:val="0"/>
              <w:spacing w:line="500" w:lineRule="exact"/>
              <w:jc w:val="center"/>
              <w:outlineLvl w:val="0"/>
              <w:rPr>
                <w:rFonts w:ascii="方正仿宋_GBK" w:hAnsi="仿宋" w:eastAsia="方正仿宋_GBK"/>
                <w:sz w:val="21"/>
                <w:szCs w:val="21"/>
              </w:rPr>
            </w:pPr>
          </w:p>
        </w:tc>
      </w:tr>
    </w:tbl>
    <w:p w14:paraId="7E0228DD">
      <w:pPr>
        <w:spacing w:line="500" w:lineRule="exact"/>
        <w:ind w:firstLine="600" w:firstLineChars="250"/>
        <w:rPr>
          <w:rFonts w:ascii="方正仿宋_GBK" w:hAnsi="仿宋" w:eastAsia="方正仿宋_GBK"/>
          <w:sz w:val="24"/>
          <w:szCs w:val="28"/>
        </w:rPr>
      </w:pPr>
    </w:p>
    <w:p w14:paraId="45659492">
      <w:pPr>
        <w:spacing w:line="500" w:lineRule="exact"/>
        <w:ind w:firstLine="600" w:firstLineChars="250"/>
        <w:rPr>
          <w:rFonts w:ascii="方正仿宋_GBK" w:hAnsi="仿宋" w:eastAsia="方正仿宋_GBK"/>
          <w:sz w:val="24"/>
          <w:szCs w:val="28"/>
        </w:rPr>
      </w:pPr>
      <w:r>
        <w:rPr>
          <w:rFonts w:hint="eastAsia" w:ascii="方正仿宋_GBK" w:hAnsi="仿宋" w:eastAsia="方正仿宋_GBK"/>
          <w:sz w:val="24"/>
          <w:szCs w:val="28"/>
        </w:rPr>
        <w:t xml:space="preserve">投标人：                     </w:t>
      </w:r>
      <w:r>
        <w:rPr>
          <w:rFonts w:hint="eastAsia" w:ascii="方正仿宋_GBK" w:hAnsi="宋体" w:eastAsia="方正仿宋_GBK"/>
          <w:sz w:val="24"/>
          <w:szCs w:val="28"/>
        </w:rPr>
        <w:t>法定代表人（或法定代表人授权代表）或自然人：</w:t>
      </w:r>
    </w:p>
    <w:p w14:paraId="1F21B32C">
      <w:pPr>
        <w:spacing w:line="500" w:lineRule="exact"/>
        <w:rPr>
          <w:rFonts w:ascii="方正仿宋_GBK" w:hAnsi="仿宋" w:eastAsia="方正仿宋_GBK"/>
          <w:sz w:val="24"/>
          <w:szCs w:val="28"/>
        </w:rPr>
      </w:pPr>
      <w:r>
        <w:rPr>
          <w:rFonts w:hint="eastAsia" w:ascii="方正仿宋_GBK" w:hAnsi="仿宋" w:eastAsia="方正仿宋_GBK"/>
          <w:sz w:val="24"/>
          <w:szCs w:val="28"/>
        </w:rPr>
        <w:t xml:space="preserve">    （投标人公章）                               （签署或盖章）</w:t>
      </w:r>
    </w:p>
    <w:p w14:paraId="40E4A47E">
      <w:pPr>
        <w:tabs>
          <w:tab w:val="left" w:pos="6300"/>
        </w:tabs>
        <w:snapToGrid w:val="0"/>
        <w:spacing w:line="500" w:lineRule="exact"/>
        <w:ind w:firstLine="570"/>
        <w:rPr>
          <w:rFonts w:ascii="方正仿宋_GBK" w:hAnsi="仿宋" w:eastAsia="方正仿宋_GBK"/>
          <w:sz w:val="24"/>
        </w:rPr>
      </w:pPr>
      <w:r>
        <w:rPr>
          <w:rFonts w:hint="eastAsia" w:ascii="方正仿宋_GBK" w:hAnsi="仿宋" w:eastAsia="方正仿宋_GBK"/>
          <w:sz w:val="24"/>
          <w:szCs w:val="28"/>
        </w:rPr>
        <w:t xml:space="preserve">                                            年     月     日</w:t>
      </w:r>
    </w:p>
    <w:p w14:paraId="0A464289">
      <w:pPr>
        <w:tabs>
          <w:tab w:val="left" w:pos="6300"/>
        </w:tabs>
        <w:snapToGrid w:val="0"/>
        <w:spacing w:line="500" w:lineRule="exact"/>
        <w:ind w:firstLine="570"/>
        <w:rPr>
          <w:rFonts w:ascii="方正仿宋_GBK" w:hAnsi="仿宋" w:eastAsia="方正仿宋_GBK"/>
          <w:sz w:val="24"/>
        </w:rPr>
      </w:pPr>
      <w:r>
        <w:rPr>
          <w:rFonts w:hint="eastAsia" w:ascii="方正仿宋_GBK" w:hAnsi="仿宋" w:eastAsia="方正仿宋_GBK"/>
          <w:sz w:val="24"/>
        </w:rPr>
        <w:t>注：</w:t>
      </w:r>
    </w:p>
    <w:p w14:paraId="2A2C6238">
      <w:pPr>
        <w:tabs>
          <w:tab w:val="left" w:pos="6300"/>
        </w:tabs>
        <w:snapToGrid w:val="0"/>
        <w:spacing w:line="500" w:lineRule="exact"/>
        <w:ind w:firstLine="570"/>
        <w:rPr>
          <w:rFonts w:ascii="方正仿宋_GBK" w:hAnsi="仿宋" w:eastAsia="方正仿宋_GBK"/>
          <w:sz w:val="24"/>
          <w:szCs w:val="24"/>
        </w:rPr>
      </w:pPr>
      <w:r>
        <w:rPr>
          <w:rFonts w:hint="eastAsia" w:ascii="方正仿宋_GBK" w:hAnsi="仿宋" w:eastAsia="方正仿宋_GBK"/>
          <w:sz w:val="24"/>
          <w:szCs w:val="24"/>
        </w:rPr>
        <w:t>1.本表即为对本项目“第三篇 项目商务需求”中所列条款进行比较和响应；</w:t>
      </w:r>
    </w:p>
    <w:p w14:paraId="63F32995">
      <w:pPr>
        <w:tabs>
          <w:tab w:val="left" w:pos="6300"/>
        </w:tabs>
        <w:snapToGrid w:val="0"/>
        <w:spacing w:line="500" w:lineRule="exact"/>
        <w:ind w:firstLine="570"/>
        <w:rPr>
          <w:rFonts w:ascii="方正仿宋_GBK" w:hAnsi="仿宋" w:eastAsia="方正仿宋_GBK"/>
          <w:sz w:val="24"/>
          <w:szCs w:val="24"/>
        </w:rPr>
      </w:pPr>
      <w:r>
        <w:rPr>
          <w:rFonts w:hint="eastAsia" w:ascii="方正仿宋_GBK" w:hAnsi="仿宋" w:eastAsia="方正仿宋_GBK"/>
          <w:sz w:val="24"/>
          <w:szCs w:val="24"/>
        </w:rPr>
        <w:t>2.本表可扩展。</w:t>
      </w:r>
    </w:p>
    <w:p w14:paraId="22A69FC7">
      <w:pPr>
        <w:tabs>
          <w:tab w:val="left" w:pos="6300"/>
        </w:tabs>
        <w:snapToGrid w:val="0"/>
        <w:spacing w:line="500" w:lineRule="exact"/>
        <w:ind w:firstLine="570"/>
        <w:rPr>
          <w:rFonts w:ascii="方正仿宋_GBK" w:hAnsi="仿宋" w:eastAsia="方正仿宋_GBK"/>
          <w:sz w:val="24"/>
          <w:szCs w:val="24"/>
        </w:rPr>
      </w:pPr>
      <w:r>
        <w:rPr>
          <w:rFonts w:hint="eastAsia" w:ascii="方正仿宋_GBK" w:hAnsi="仿宋" w:eastAsia="方正仿宋_GBK"/>
          <w:sz w:val="24"/>
          <w:szCs w:val="28"/>
        </w:rPr>
        <w:t>3.投标应答栏</w:t>
      </w:r>
      <w:r>
        <w:rPr>
          <w:rFonts w:ascii="方正仿宋_GBK" w:hAnsi="仿宋" w:eastAsia="方正仿宋_GBK"/>
          <w:sz w:val="24"/>
          <w:szCs w:val="28"/>
        </w:rPr>
        <w:t>中</w:t>
      </w:r>
      <w:r>
        <w:rPr>
          <w:rFonts w:hint="eastAsia" w:ascii="方正仿宋_GBK" w:hAnsi="仿宋" w:eastAsia="方正仿宋_GBK"/>
          <w:sz w:val="24"/>
          <w:szCs w:val="28"/>
        </w:rPr>
        <w:t>应当注明</w:t>
      </w:r>
      <w:r>
        <w:rPr>
          <w:rFonts w:ascii="方正仿宋_GBK" w:hAnsi="仿宋" w:eastAsia="方正仿宋_GBK"/>
          <w:sz w:val="24"/>
          <w:szCs w:val="28"/>
        </w:rPr>
        <w:t>具体内容，且必须标注具体内容</w:t>
      </w:r>
      <w:r>
        <w:rPr>
          <w:rFonts w:hint="eastAsia" w:ascii="方正仿宋_GBK" w:hAnsi="仿宋" w:eastAsia="方正仿宋_GBK"/>
          <w:sz w:val="24"/>
          <w:szCs w:val="28"/>
        </w:rPr>
        <w:t>在</w:t>
      </w:r>
      <w:r>
        <w:rPr>
          <w:rFonts w:ascii="方正仿宋_GBK" w:hAnsi="仿宋" w:eastAsia="方正仿宋_GBK"/>
          <w:sz w:val="24"/>
          <w:szCs w:val="28"/>
        </w:rPr>
        <w:t>投标文件中的位置（</w:t>
      </w:r>
      <w:r>
        <w:rPr>
          <w:rFonts w:hint="eastAsia" w:ascii="方正仿宋_GBK" w:hAnsi="仿宋" w:eastAsia="方正仿宋_GBK"/>
          <w:sz w:val="24"/>
          <w:szCs w:val="28"/>
        </w:rPr>
        <w:t>页码</w:t>
      </w:r>
      <w:r>
        <w:rPr>
          <w:rFonts w:ascii="方正仿宋_GBK" w:hAnsi="仿宋" w:eastAsia="方正仿宋_GBK"/>
          <w:sz w:val="24"/>
          <w:szCs w:val="28"/>
        </w:rPr>
        <w:t>）</w:t>
      </w:r>
      <w:r>
        <w:rPr>
          <w:rFonts w:hint="eastAsia" w:ascii="方正仿宋_GBK" w:hAnsi="仿宋" w:eastAsia="方正仿宋_GBK"/>
          <w:sz w:val="24"/>
          <w:szCs w:val="28"/>
        </w:rPr>
        <w:t>。</w:t>
      </w:r>
    </w:p>
    <w:p w14:paraId="4F37481E">
      <w:pPr>
        <w:snapToGrid w:val="0"/>
        <w:spacing w:line="400" w:lineRule="exact"/>
        <w:ind w:firstLine="560" w:firstLineChars="200"/>
        <w:rPr>
          <w:rFonts w:ascii="方正仿宋_GBK" w:hAnsi="宋体" w:eastAsia="方正仿宋_GBK"/>
          <w:sz w:val="24"/>
          <w:szCs w:val="28"/>
        </w:rPr>
      </w:pPr>
      <w:r>
        <w:rPr>
          <w:rFonts w:hint="eastAsia" w:ascii="方正仿宋_GBK" w:hAnsi="仿宋" w:eastAsia="方正仿宋_GBK"/>
          <w:szCs w:val="28"/>
        </w:rPr>
        <w:br w:type="page"/>
      </w:r>
      <w:r>
        <w:rPr>
          <w:rFonts w:hint="eastAsia" w:ascii="方正仿宋_GBK" w:hAnsi="宋体" w:eastAsia="方正仿宋_GBK"/>
          <w:sz w:val="24"/>
          <w:szCs w:val="28"/>
        </w:rPr>
        <w:t>（三）其他商务资料</w:t>
      </w:r>
    </w:p>
    <w:p w14:paraId="312E9CE8">
      <w:pPr>
        <w:snapToGrid w:val="0"/>
        <w:spacing w:line="400" w:lineRule="exact"/>
        <w:ind w:firstLine="480" w:firstLineChars="200"/>
        <w:rPr>
          <w:rFonts w:ascii="方正仿宋_GBK" w:hAnsi="宋体" w:eastAsia="方正仿宋_GBK"/>
          <w:sz w:val="24"/>
          <w:szCs w:val="28"/>
        </w:rPr>
      </w:pPr>
    </w:p>
    <w:p w14:paraId="4DE8B1D1">
      <w:pPr>
        <w:tabs>
          <w:tab w:val="left" w:pos="6300"/>
        </w:tabs>
        <w:snapToGrid w:val="0"/>
        <w:spacing w:line="500" w:lineRule="exact"/>
        <w:ind w:firstLine="560"/>
        <w:rPr>
          <w:rFonts w:ascii="方正仿宋_GBK" w:hAnsi="仿宋" w:eastAsia="方正仿宋_GBK"/>
          <w:szCs w:val="28"/>
        </w:rPr>
      </w:pPr>
      <w:r>
        <w:rPr>
          <w:rFonts w:hint="eastAsia" w:ascii="方正仿宋_GBK" w:hAnsi="仿宋" w:eastAsia="方正仿宋_GBK"/>
          <w:szCs w:val="28"/>
        </w:rPr>
        <w:t xml:space="preserve"> </w:t>
      </w:r>
    </w:p>
    <w:p w14:paraId="28318CD6">
      <w:pPr>
        <w:pStyle w:val="4"/>
        <w:pageBreakBefore/>
        <w:spacing w:line="500" w:lineRule="exact"/>
        <w:ind w:firstLine="640" w:firstLineChars="200"/>
        <w:rPr>
          <w:rFonts w:ascii="方正仿宋_GBK" w:hAnsi="仿宋" w:eastAsia="方正仿宋_GBK"/>
          <w:b w:val="0"/>
          <w:szCs w:val="28"/>
        </w:rPr>
      </w:pPr>
      <w:bookmarkStart w:id="567" w:name="_Toc23915"/>
      <w:bookmarkStart w:id="568" w:name="_Toc6978"/>
      <w:bookmarkStart w:id="569" w:name="_Toc75793543"/>
      <w:bookmarkStart w:id="570" w:name="_Toc21661"/>
      <w:bookmarkStart w:id="571" w:name="_Toc29543"/>
      <w:bookmarkStart w:id="572" w:name="_Toc11165"/>
      <w:bookmarkStart w:id="573" w:name="_Toc19687"/>
      <w:bookmarkStart w:id="574" w:name="_Toc27849"/>
      <w:bookmarkStart w:id="575" w:name="_Toc2395"/>
      <w:bookmarkStart w:id="576" w:name="_Toc24540"/>
      <w:bookmarkStart w:id="577" w:name="_Toc29932"/>
      <w:bookmarkStart w:id="578" w:name="_Toc30376"/>
      <w:bookmarkStart w:id="579" w:name="_Toc4624"/>
      <w:bookmarkStart w:id="580" w:name="_Toc3199"/>
      <w:bookmarkStart w:id="581" w:name="_Toc7042"/>
      <w:bookmarkStart w:id="582" w:name="_Toc5854"/>
      <w:r>
        <w:rPr>
          <w:rFonts w:hint="eastAsia" w:ascii="方正仿宋_GBK" w:hAnsi="仿宋" w:eastAsia="方正仿宋_GBK"/>
          <w:b w:val="0"/>
          <w:szCs w:val="28"/>
        </w:rPr>
        <w:t>四、其他</w:t>
      </w:r>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p>
    <w:p w14:paraId="64B9E2C8">
      <w:pPr>
        <w:spacing w:line="400" w:lineRule="exact"/>
        <w:ind w:firstLine="480" w:firstLineChars="200"/>
        <w:rPr>
          <w:rFonts w:ascii="方正仿宋_GBK" w:hAnsi="宋体" w:eastAsia="方正仿宋_GBK"/>
          <w:sz w:val="24"/>
          <w:szCs w:val="28"/>
        </w:rPr>
      </w:pPr>
      <w:r>
        <w:rPr>
          <w:rFonts w:hint="eastAsia" w:ascii="方正仿宋_GBK" w:hAnsi="宋体" w:eastAsia="方正仿宋_GBK"/>
          <w:sz w:val="24"/>
          <w:szCs w:val="28"/>
        </w:rPr>
        <w:t>（一）其他与项目有关的资料（自附）</w:t>
      </w:r>
    </w:p>
    <w:p w14:paraId="51651569">
      <w:pPr>
        <w:pStyle w:val="4"/>
        <w:pageBreakBefore/>
        <w:spacing w:line="500" w:lineRule="exact"/>
        <w:ind w:firstLine="640" w:firstLineChars="200"/>
        <w:rPr>
          <w:rFonts w:ascii="方正仿宋_GBK" w:hAnsi="仿宋" w:eastAsia="方正仿宋_GBK"/>
          <w:b w:val="0"/>
          <w:szCs w:val="28"/>
        </w:rPr>
      </w:pPr>
      <w:bookmarkStart w:id="583" w:name="_Toc17848"/>
      <w:bookmarkStart w:id="584" w:name="_Toc21121"/>
      <w:bookmarkStart w:id="585" w:name="_Toc7865"/>
      <w:bookmarkStart w:id="586" w:name="_Toc4000"/>
      <w:bookmarkStart w:id="587" w:name="_Toc13249"/>
      <w:bookmarkStart w:id="588" w:name="_Toc30818"/>
      <w:bookmarkStart w:id="589" w:name="_Toc26381"/>
      <w:bookmarkStart w:id="590" w:name="_Toc16577"/>
      <w:bookmarkStart w:id="591" w:name="_Toc6108"/>
      <w:bookmarkStart w:id="592" w:name="_Toc17829"/>
      <w:bookmarkStart w:id="593" w:name="_Toc28432"/>
      <w:bookmarkStart w:id="594" w:name="_Toc11324"/>
      <w:bookmarkStart w:id="595" w:name="_Toc30988"/>
      <w:bookmarkStart w:id="596" w:name="_Toc23187"/>
      <w:bookmarkStart w:id="597" w:name="_Toc12509"/>
      <w:bookmarkStart w:id="598" w:name="_Toc75793544"/>
      <w:r>
        <w:rPr>
          <w:rFonts w:hint="eastAsia" w:ascii="方正仿宋_GBK" w:hAnsi="仿宋" w:eastAsia="方正仿宋_GBK"/>
          <w:b w:val="0"/>
          <w:szCs w:val="28"/>
        </w:rPr>
        <w:t>五、资格文件</w:t>
      </w:r>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p>
    <w:p w14:paraId="29684C76">
      <w:pPr>
        <w:spacing w:line="400" w:lineRule="exact"/>
        <w:ind w:firstLine="480" w:firstLineChars="200"/>
        <w:rPr>
          <w:rFonts w:ascii="方正仿宋_GBK" w:hAnsi="宋体" w:eastAsia="方正仿宋_GBK"/>
          <w:sz w:val="24"/>
          <w:szCs w:val="28"/>
        </w:rPr>
      </w:pPr>
      <w:r>
        <w:rPr>
          <w:rFonts w:hint="eastAsia" w:ascii="方正仿宋_GBK" w:hAnsi="宋体" w:eastAsia="方正仿宋_GBK"/>
          <w:sz w:val="24"/>
          <w:szCs w:val="28"/>
        </w:rPr>
        <w:t>（一）法人营业执照（副本）或事业单位法人证书（副本）或个体工商户营业执照或有效的自然人身份证明或社会团体法人登记证书复印件</w:t>
      </w:r>
    </w:p>
    <w:p w14:paraId="0C92661F">
      <w:pPr>
        <w:tabs>
          <w:tab w:val="left" w:pos="6300"/>
        </w:tabs>
        <w:snapToGrid w:val="0"/>
        <w:spacing w:line="500" w:lineRule="exact"/>
        <w:ind w:firstLine="570"/>
        <w:rPr>
          <w:rFonts w:ascii="方正仿宋_GBK" w:hAnsi="仿宋" w:eastAsia="方正仿宋_GBK"/>
        </w:rPr>
      </w:pPr>
    </w:p>
    <w:p w14:paraId="12E13BB1">
      <w:pPr>
        <w:tabs>
          <w:tab w:val="left" w:pos="6300"/>
        </w:tabs>
        <w:snapToGrid w:val="0"/>
        <w:spacing w:line="500" w:lineRule="exact"/>
        <w:ind w:firstLine="570"/>
        <w:rPr>
          <w:rFonts w:ascii="方正仿宋_GBK" w:hAnsi="仿宋" w:eastAsia="方正仿宋_GBK"/>
        </w:rPr>
      </w:pPr>
    </w:p>
    <w:p w14:paraId="03685B60">
      <w:pPr>
        <w:tabs>
          <w:tab w:val="left" w:pos="6300"/>
        </w:tabs>
        <w:snapToGrid w:val="0"/>
        <w:spacing w:line="500" w:lineRule="exact"/>
        <w:ind w:firstLine="570"/>
        <w:rPr>
          <w:rFonts w:ascii="方正仿宋_GBK" w:hAnsi="仿宋" w:eastAsia="方正仿宋_GBK"/>
        </w:rPr>
      </w:pPr>
    </w:p>
    <w:p w14:paraId="4AA0F2A1">
      <w:pPr>
        <w:tabs>
          <w:tab w:val="left" w:pos="6300"/>
        </w:tabs>
        <w:snapToGrid w:val="0"/>
        <w:spacing w:line="500" w:lineRule="exact"/>
        <w:ind w:firstLine="570"/>
        <w:rPr>
          <w:rFonts w:ascii="方正仿宋_GBK" w:hAnsi="仿宋" w:eastAsia="方正仿宋_GBK"/>
        </w:rPr>
      </w:pPr>
    </w:p>
    <w:p w14:paraId="174FEEAF">
      <w:pPr>
        <w:tabs>
          <w:tab w:val="left" w:pos="6300"/>
        </w:tabs>
        <w:snapToGrid w:val="0"/>
        <w:spacing w:line="500" w:lineRule="exact"/>
        <w:ind w:firstLine="570"/>
        <w:rPr>
          <w:rFonts w:ascii="方正仿宋_GBK" w:hAnsi="仿宋" w:eastAsia="方正仿宋_GBK"/>
        </w:rPr>
      </w:pPr>
    </w:p>
    <w:p w14:paraId="3B026209">
      <w:pPr>
        <w:spacing w:line="400" w:lineRule="exact"/>
        <w:ind w:firstLine="560" w:firstLineChars="200"/>
        <w:rPr>
          <w:rFonts w:ascii="方正仿宋_GBK" w:hAnsi="宋体" w:eastAsia="方正仿宋_GBK"/>
          <w:sz w:val="24"/>
          <w:szCs w:val="28"/>
        </w:rPr>
      </w:pPr>
      <w:r>
        <w:rPr>
          <w:rFonts w:hint="eastAsia" w:ascii="方正仿宋_GBK" w:hAnsi="仿宋" w:eastAsia="方正仿宋_GBK"/>
        </w:rPr>
        <w:br w:type="page"/>
      </w:r>
      <w:r>
        <w:rPr>
          <w:rFonts w:hint="eastAsia" w:ascii="方正仿宋_GBK" w:hAnsi="宋体" w:eastAsia="方正仿宋_GBK"/>
          <w:sz w:val="24"/>
          <w:szCs w:val="28"/>
        </w:rPr>
        <w:t>（二）法定代表人身份证明书（格式）</w:t>
      </w:r>
    </w:p>
    <w:p w14:paraId="1A6251B6">
      <w:pPr>
        <w:tabs>
          <w:tab w:val="left" w:pos="6300"/>
        </w:tabs>
        <w:snapToGrid w:val="0"/>
        <w:spacing w:line="500" w:lineRule="exact"/>
        <w:ind w:firstLine="570"/>
        <w:rPr>
          <w:rFonts w:ascii="方正仿宋_GBK" w:hAnsi="仿宋" w:eastAsia="方正仿宋_GBK"/>
          <w:sz w:val="24"/>
        </w:rPr>
      </w:pPr>
    </w:p>
    <w:p w14:paraId="60CF724F">
      <w:pPr>
        <w:tabs>
          <w:tab w:val="left" w:pos="6300"/>
        </w:tabs>
        <w:snapToGrid w:val="0"/>
        <w:spacing w:line="500" w:lineRule="exact"/>
        <w:ind w:firstLine="570"/>
        <w:rPr>
          <w:rFonts w:ascii="方正仿宋_GBK" w:hAnsi="仿宋" w:eastAsia="方正仿宋_GBK"/>
          <w:sz w:val="24"/>
        </w:rPr>
      </w:pPr>
      <w:r>
        <w:rPr>
          <w:rFonts w:hint="eastAsia" w:ascii="方正仿宋_GBK" w:hAnsi="仿宋" w:eastAsia="方正仿宋_GBK"/>
          <w:sz w:val="24"/>
        </w:rPr>
        <w:t>招标项目名称：</w:t>
      </w:r>
      <w:r>
        <w:rPr>
          <w:rFonts w:hint="eastAsia" w:ascii="方正仿宋_GBK" w:hAnsi="仿宋" w:eastAsia="方正仿宋_GBK"/>
          <w:sz w:val="24"/>
          <w:u w:val="single"/>
        </w:rPr>
        <w:t xml:space="preserve">                                                </w:t>
      </w:r>
    </w:p>
    <w:p w14:paraId="32CF0595">
      <w:pPr>
        <w:tabs>
          <w:tab w:val="left" w:pos="6300"/>
        </w:tabs>
        <w:snapToGrid w:val="0"/>
        <w:spacing w:line="500" w:lineRule="exact"/>
        <w:ind w:firstLine="570"/>
        <w:rPr>
          <w:rFonts w:ascii="方正仿宋_GBK" w:hAnsi="仿宋" w:eastAsia="方正仿宋_GBK"/>
          <w:sz w:val="24"/>
        </w:rPr>
      </w:pPr>
    </w:p>
    <w:p w14:paraId="69C0072F">
      <w:pPr>
        <w:tabs>
          <w:tab w:val="left" w:pos="6300"/>
        </w:tabs>
        <w:snapToGrid w:val="0"/>
        <w:spacing w:line="500" w:lineRule="exact"/>
        <w:rPr>
          <w:rFonts w:ascii="方正仿宋_GBK" w:hAnsi="仿宋" w:eastAsia="方正仿宋_GBK"/>
          <w:sz w:val="24"/>
        </w:rPr>
      </w:pPr>
      <w:r>
        <w:rPr>
          <w:rFonts w:hint="eastAsia" w:ascii="方正仿宋_GBK" w:hAnsi="仿宋" w:eastAsia="方正仿宋_GBK"/>
          <w:sz w:val="24"/>
        </w:rPr>
        <w:t>致：</w:t>
      </w:r>
      <w:r>
        <w:rPr>
          <w:rFonts w:hint="eastAsia" w:ascii="方正仿宋_GBK" w:hAnsi="仿宋" w:eastAsia="方正仿宋_GBK"/>
          <w:sz w:val="24"/>
          <w:u w:val="single"/>
        </w:rPr>
        <w:t xml:space="preserve">                     </w:t>
      </w:r>
      <w:r>
        <w:rPr>
          <w:rFonts w:hint="eastAsia" w:ascii="方正仿宋_GBK" w:hAnsi="仿宋" w:eastAsia="方正仿宋_GBK"/>
          <w:sz w:val="24"/>
        </w:rPr>
        <w:t>（采购代理机构名称）：</w:t>
      </w:r>
    </w:p>
    <w:p w14:paraId="5F014A65">
      <w:pPr>
        <w:tabs>
          <w:tab w:val="left" w:pos="6300"/>
        </w:tabs>
        <w:snapToGrid w:val="0"/>
        <w:spacing w:line="500" w:lineRule="exact"/>
        <w:ind w:firstLine="570"/>
        <w:rPr>
          <w:rFonts w:ascii="方正仿宋_GBK" w:hAnsi="仿宋" w:eastAsia="方正仿宋_GBK"/>
          <w:sz w:val="24"/>
        </w:rPr>
      </w:pPr>
      <w:r>
        <w:rPr>
          <w:rFonts w:hint="eastAsia" w:ascii="方正仿宋_GBK" w:hAnsi="仿宋" w:eastAsia="方正仿宋_GBK"/>
          <w:sz w:val="24"/>
          <w:u w:val="single"/>
        </w:rPr>
        <w:t xml:space="preserve">        </w:t>
      </w:r>
      <w:r>
        <w:rPr>
          <w:rFonts w:hint="eastAsia" w:ascii="方正仿宋_GBK" w:hAnsi="仿宋" w:eastAsia="方正仿宋_GBK"/>
          <w:sz w:val="24"/>
        </w:rPr>
        <w:t>（法定代表人姓名）</w:t>
      </w:r>
      <w:r>
        <w:rPr>
          <w:rFonts w:hint="eastAsia" w:ascii="方正仿宋_GBK" w:hAnsi="仿宋" w:eastAsia="方正仿宋_GBK"/>
          <w:color w:val="000000"/>
          <w:sz w:val="24"/>
          <w:u w:val="single"/>
        </w:rPr>
        <w:t xml:space="preserve">     </w:t>
      </w:r>
      <w:r>
        <w:rPr>
          <w:rFonts w:hint="eastAsia" w:ascii="方正仿宋_GBK" w:hAnsi="仿宋" w:eastAsia="方正仿宋_GBK"/>
          <w:color w:val="000000"/>
          <w:sz w:val="24"/>
        </w:rPr>
        <w:t>（性别）</w:t>
      </w:r>
      <w:r>
        <w:rPr>
          <w:rFonts w:hint="eastAsia" w:ascii="方正仿宋_GBK" w:hAnsi="仿宋" w:eastAsia="方正仿宋_GBK"/>
          <w:sz w:val="24"/>
        </w:rPr>
        <w:t>在</w:t>
      </w:r>
      <w:r>
        <w:rPr>
          <w:rFonts w:hint="eastAsia" w:ascii="方正仿宋_GBK" w:hAnsi="仿宋" w:eastAsia="方正仿宋_GBK"/>
          <w:sz w:val="24"/>
          <w:u w:val="single"/>
        </w:rPr>
        <w:t xml:space="preserve">                       </w:t>
      </w:r>
      <w:r>
        <w:rPr>
          <w:rFonts w:hint="eastAsia" w:ascii="方正仿宋_GBK" w:hAnsi="仿宋" w:eastAsia="方正仿宋_GBK"/>
          <w:sz w:val="24"/>
        </w:rPr>
        <w:t>（投标人名称）任</w:t>
      </w:r>
      <w:r>
        <w:rPr>
          <w:rFonts w:hint="eastAsia" w:ascii="方正仿宋_GBK" w:hAnsi="仿宋" w:eastAsia="方正仿宋_GBK"/>
          <w:sz w:val="24"/>
          <w:u w:val="single"/>
        </w:rPr>
        <w:t xml:space="preserve">    </w:t>
      </w:r>
      <w:r>
        <w:rPr>
          <w:rFonts w:hint="eastAsia" w:ascii="方正仿宋_GBK" w:hAnsi="仿宋" w:eastAsia="方正仿宋_GBK"/>
          <w:sz w:val="24"/>
        </w:rPr>
        <w:t>（职务名称）职务，是（投标人名称）</w:t>
      </w:r>
      <w:r>
        <w:rPr>
          <w:rFonts w:hint="eastAsia" w:ascii="方正仿宋_GBK" w:hAnsi="仿宋" w:eastAsia="方正仿宋_GBK"/>
          <w:sz w:val="24"/>
          <w:u w:val="single"/>
        </w:rPr>
        <w:t xml:space="preserve">              </w:t>
      </w:r>
      <w:r>
        <w:rPr>
          <w:rFonts w:hint="eastAsia" w:ascii="方正仿宋_GBK" w:hAnsi="仿宋" w:eastAsia="方正仿宋_GBK"/>
          <w:sz w:val="24"/>
        </w:rPr>
        <w:t>的法定代表人。</w:t>
      </w:r>
    </w:p>
    <w:p w14:paraId="2DF5A317">
      <w:pPr>
        <w:tabs>
          <w:tab w:val="left" w:pos="6300"/>
        </w:tabs>
        <w:snapToGrid w:val="0"/>
        <w:spacing w:line="500" w:lineRule="exact"/>
        <w:ind w:firstLine="570"/>
        <w:rPr>
          <w:rFonts w:ascii="方正仿宋_GBK" w:hAnsi="仿宋" w:eastAsia="方正仿宋_GBK"/>
          <w:sz w:val="24"/>
        </w:rPr>
      </w:pPr>
    </w:p>
    <w:p w14:paraId="294B2524">
      <w:pPr>
        <w:tabs>
          <w:tab w:val="left" w:pos="6300"/>
        </w:tabs>
        <w:snapToGrid w:val="0"/>
        <w:spacing w:line="500" w:lineRule="exact"/>
        <w:ind w:firstLine="570"/>
        <w:rPr>
          <w:rFonts w:ascii="方正仿宋_GBK" w:hAnsi="仿宋" w:eastAsia="方正仿宋_GBK"/>
          <w:sz w:val="24"/>
        </w:rPr>
      </w:pPr>
      <w:r>
        <w:rPr>
          <w:rFonts w:hint="eastAsia" w:ascii="方正仿宋_GBK" w:hAnsi="仿宋" w:eastAsia="方正仿宋_GBK"/>
          <w:sz w:val="24"/>
        </w:rPr>
        <w:t>特此证明。</w:t>
      </w:r>
    </w:p>
    <w:p w14:paraId="58A6A4B2">
      <w:pPr>
        <w:tabs>
          <w:tab w:val="left" w:pos="6300"/>
        </w:tabs>
        <w:snapToGrid w:val="0"/>
        <w:spacing w:line="500" w:lineRule="exact"/>
        <w:ind w:firstLine="570"/>
        <w:rPr>
          <w:rFonts w:ascii="方正仿宋_GBK" w:hAnsi="仿宋" w:eastAsia="方正仿宋_GBK"/>
          <w:sz w:val="24"/>
        </w:rPr>
      </w:pPr>
    </w:p>
    <w:p w14:paraId="1583E7EA">
      <w:pPr>
        <w:tabs>
          <w:tab w:val="left" w:pos="6300"/>
        </w:tabs>
        <w:snapToGrid w:val="0"/>
        <w:spacing w:line="500" w:lineRule="exact"/>
        <w:ind w:firstLine="570"/>
        <w:rPr>
          <w:rFonts w:ascii="方正仿宋_GBK" w:hAnsi="仿宋" w:eastAsia="方正仿宋_GBK"/>
          <w:sz w:val="24"/>
        </w:rPr>
      </w:pPr>
    </w:p>
    <w:p w14:paraId="05177308">
      <w:pPr>
        <w:tabs>
          <w:tab w:val="left" w:pos="6300"/>
        </w:tabs>
        <w:snapToGrid w:val="0"/>
        <w:spacing w:line="500" w:lineRule="exact"/>
        <w:ind w:firstLine="570"/>
        <w:rPr>
          <w:rFonts w:ascii="方正仿宋_GBK" w:hAnsi="仿宋" w:eastAsia="方正仿宋_GBK"/>
          <w:sz w:val="24"/>
        </w:rPr>
      </w:pPr>
      <w:r>
        <w:rPr>
          <w:rFonts w:hint="eastAsia" w:ascii="方正仿宋_GBK" w:hAnsi="仿宋" w:eastAsia="方正仿宋_GBK"/>
          <w:sz w:val="24"/>
        </w:rPr>
        <w:t xml:space="preserve">                                             投标人：</w:t>
      </w:r>
    </w:p>
    <w:p w14:paraId="5D8D466D">
      <w:pPr>
        <w:tabs>
          <w:tab w:val="left" w:pos="6300"/>
        </w:tabs>
        <w:snapToGrid w:val="0"/>
        <w:spacing w:line="500" w:lineRule="exact"/>
        <w:ind w:firstLine="5848" w:firstLineChars="2437"/>
        <w:rPr>
          <w:rFonts w:ascii="方正仿宋_GBK" w:hAnsi="仿宋" w:eastAsia="方正仿宋_GBK"/>
          <w:sz w:val="24"/>
        </w:rPr>
      </w:pPr>
      <w:r>
        <w:rPr>
          <w:rFonts w:hint="eastAsia" w:ascii="方正仿宋_GBK" w:hAnsi="仿宋" w:eastAsia="方正仿宋_GBK"/>
          <w:sz w:val="24"/>
        </w:rPr>
        <w:t>（投标人公章）</w:t>
      </w:r>
    </w:p>
    <w:p w14:paraId="6954BE84">
      <w:pPr>
        <w:tabs>
          <w:tab w:val="left" w:pos="6300"/>
        </w:tabs>
        <w:snapToGrid w:val="0"/>
        <w:spacing w:line="500" w:lineRule="exact"/>
        <w:ind w:firstLine="570"/>
        <w:rPr>
          <w:rFonts w:ascii="方正仿宋_GBK" w:hAnsi="仿宋" w:eastAsia="方正仿宋_GBK"/>
          <w:sz w:val="24"/>
        </w:rPr>
      </w:pPr>
    </w:p>
    <w:p w14:paraId="62424948">
      <w:pPr>
        <w:tabs>
          <w:tab w:val="left" w:pos="6300"/>
        </w:tabs>
        <w:snapToGrid w:val="0"/>
        <w:spacing w:line="500" w:lineRule="exact"/>
        <w:ind w:firstLine="570"/>
        <w:rPr>
          <w:rFonts w:ascii="方正仿宋_GBK" w:hAnsi="仿宋" w:eastAsia="方正仿宋_GBK"/>
          <w:sz w:val="24"/>
        </w:rPr>
      </w:pPr>
      <w:r>
        <w:rPr>
          <w:rFonts w:hint="eastAsia" w:ascii="方正仿宋_GBK" w:hAnsi="仿宋" w:eastAsia="方正仿宋_GBK"/>
          <w:sz w:val="24"/>
        </w:rPr>
        <w:t xml:space="preserve">                                             年   月   日</w:t>
      </w:r>
    </w:p>
    <w:p w14:paraId="53C141BA">
      <w:pPr>
        <w:tabs>
          <w:tab w:val="left" w:pos="6300"/>
        </w:tabs>
        <w:snapToGrid w:val="0"/>
        <w:spacing w:line="500" w:lineRule="exact"/>
        <w:ind w:firstLine="570"/>
        <w:rPr>
          <w:rFonts w:ascii="方正仿宋_GBK" w:hAnsi="仿宋" w:eastAsia="方正仿宋_GBK"/>
          <w:sz w:val="24"/>
        </w:rPr>
      </w:pPr>
      <w:r>
        <w:rPr>
          <w:rFonts w:hint="eastAsia" w:ascii="方正仿宋_GBK" w:hAnsi="仿宋" w:eastAsia="方正仿宋_GBK"/>
          <w:sz w:val="24"/>
        </w:rPr>
        <w:t>法定代表人电话：XXXXXXX      电子邮箱：XXXXXX@XXXXX（若授权他人办理并签署投标文件的可不填写）</w:t>
      </w:r>
    </w:p>
    <w:p w14:paraId="2BEC4D6B">
      <w:pPr>
        <w:tabs>
          <w:tab w:val="left" w:pos="6300"/>
        </w:tabs>
        <w:snapToGrid w:val="0"/>
        <w:spacing w:line="500" w:lineRule="exact"/>
        <w:ind w:firstLine="570"/>
        <w:rPr>
          <w:rFonts w:ascii="方正仿宋_GBK" w:hAnsi="仿宋" w:eastAsia="方正仿宋_GBK"/>
          <w:sz w:val="24"/>
        </w:rPr>
      </w:pPr>
      <w:r>
        <w:rPr>
          <w:rFonts w:hint="eastAsia" w:ascii="方正仿宋_GBK" w:hAnsi="仿宋" w:eastAsia="方正仿宋_GBK"/>
          <w:sz w:val="24"/>
        </w:rPr>
        <w:t>（附：法定代表人身份证正反面复印件）</w:t>
      </w:r>
    </w:p>
    <w:p w14:paraId="5CC98D5D">
      <w:pPr>
        <w:tabs>
          <w:tab w:val="left" w:pos="6300"/>
        </w:tabs>
        <w:snapToGrid w:val="0"/>
        <w:spacing w:line="500" w:lineRule="exact"/>
        <w:ind w:firstLine="570"/>
        <w:rPr>
          <w:rFonts w:ascii="方正仿宋_GBK" w:hAnsi="仿宋" w:eastAsia="方正仿宋_GBK"/>
          <w:sz w:val="24"/>
        </w:rPr>
      </w:pPr>
    </w:p>
    <w:p w14:paraId="538BFDB8">
      <w:pPr>
        <w:tabs>
          <w:tab w:val="left" w:pos="6300"/>
        </w:tabs>
        <w:snapToGrid w:val="0"/>
        <w:spacing w:line="500" w:lineRule="exact"/>
        <w:ind w:firstLine="570"/>
        <w:rPr>
          <w:rFonts w:ascii="方正仿宋_GBK" w:hAnsi="仿宋" w:eastAsia="方正仿宋_GBK"/>
          <w:sz w:val="24"/>
        </w:rPr>
      </w:pPr>
    </w:p>
    <w:p w14:paraId="68956603">
      <w:pPr>
        <w:tabs>
          <w:tab w:val="left" w:pos="6300"/>
        </w:tabs>
        <w:snapToGrid w:val="0"/>
        <w:spacing w:line="500" w:lineRule="exact"/>
        <w:ind w:firstLine="570"/>
        <w:rPr>
          <w:rFonts w:ascii="方正仿宋_GBK" w:hAnsi="仿宋" w:eastAsia="方正仿宋_GBK"/>
          <w:sz w:val="24"/>
        </w:rPr>
      </w:pPr>
    </w:p>
    <w:p w14:paraId="381D04A0">
      <w:pPr>
        <w:tabs>
          <w:tab w:val="left" w:pos="6300"/>
        </w:tabs>
        <w:snapToGrid w:val="0"/>
        <w:spacing w:line="500" w:lineRule="exact"/>
        <w:ind w:firstLine="570"/>
        <w:rPr>
          <w:rFonts w:ascii="方正仿宋_GBK" w:hAnsi="仿宋" w:eastAsia="方正仿宋_GBK"/>
          <w:sz w:val="24"/>
        </w:rPr>
      </w:pPr>
    </w:p>
    <w:p w14:paraId="78CC2CBD">
      <w:pPr>
        <w:tabs>
          <w:tab w:val="left" w:pos="6300"/>
        </w:tabs>
        <w:snapToGrid w:val="0"/>
        <w:spacing w:line="500" w:lineRule="exact"/>
        <w:ind w:firstLine="570"/>
        <w:rPr>
          <w:rFonts w:ascii="方正仿宋_GBK" w:hAnsi="仿宋" w:eastAsia="方正仿宋_GBK"/>
          <w:sz w:val="24"/>
        </w:rPr>
      </w:pPr>
    </w:p>
    <w:p w14:paraId="48CA40D0">
      <w:pPr>
        <w:spacing w:line="400" w:lineRule="exact"/>
        <w:ind w:firstLine="560" w:firstLineChars="200"/>
        <w:rPr>
          <w:rFonts w:ascii="方正仿宋_GBK" w:hAnsi="宋体" w:eastAsia="方正仿宋_GBK"/>
          <w:sz w:val="24"/>
          <w:szCs w:val="28"/>
        </w:rPr>
      </w:pPr>
      <w:r>
        <w:rPr>
          <w:rFonts w:hint="eastAsia" w:ascii="方正仿宋_GBK" w:hAnsi="仿宋" w:eastAsia="方正仿宋_GBK"/>
        </w:rPr>
        <w:br w:type="column"/>
      </w:r>
      <w:r>
        <w:rPr>
          <w:rFonts w:hint="eastAsia" w:ascii="方正仿宋_GBK" w:hAnsi="宋体" w:eastAsia="方正仿宋_GBK"/>
          <w:sz w:val="24"/>
          <w:szCs w:val="28"/>
        </w:rPr>
        <w:t>（三）法定代表人授权委托书（格式）</w:t>
      </w:r>
    </w:p>
    <w:p w14:paraId="69DE860B">
      <w:pPr>
        <w:tabs>
          <w:tab w:val="left" w:pos="6300"/>
        </w:tabs>
        <w:snapToGrid w:val="0"/>
        <w:spacing w:line="500" w:lineRule="exact"/>
        <w:ind w:firstLine="570"/>
        <w:rPr>
          <w:rFonts w:ascii="方正仿宋_GBK" w:hAnsi="仿宋" w:eastAsia="方正仿宋_GBK"/>
          <w:sz w:val="24"/>
        </w:rPr>
      </w:pPr>
      <w:r>
        <w:rPr>
          <w:rFonts w:hint="eastAsia" w:ascii="方正仿宋_GBK" w:hAnsi="仿宋" w:eastAsia="方正仿宋_GBK"/>
          <w:sz w:val="24"/>
        </w:rPr>
        <w:t xml:space="preserve">    </w:t>
      </w:r>
    </w:p>
    <w:p w14:paraId="53D876FB">
      <w:pPr>
        <w:tabs>
          <w:tab w:val="left" w:pos="6300"/>
        </w:tabs>
        <w:snapToGrid w:val="0"/>
        <w:spacing w:line="500" w:lineRule="exact"/>
        <w:ind w:firstLine="480" w:firstLineChars="200"/>
        <w:rPr>
          <w:rFonts w:ascii="方正仿宋_GBK" w:hAnsi="仿宋" w:eastAsia="方正仿宋_GBK"/>
          <w:sz w:val="24"/>
        </w:rPr>
      </w:pPr>
      <w:r>
        <w:rPr>
          <w:rFonts w:hint="eastAsia" w:ascii="方正仿宋_GBK" w:hAnsi="仿宋" w:eastAsia="方正仿宋_GBK"/>
          <w:sz w:val="24"/>
          <w:szCs w:val="28"/>
        </w:rPr>
        <w:t>招标项目名称</w:t>
      </w:r>
      <w:r>
        <w:rPr>
          <w:rFonts w:hint="eastAsia" w:ascii="方正仿宋_GBK" w:hAnsi="仿宋" w:eastAsia="方正仿宋_GBK"/>
          <w:sz w:val="24"/>
        </w:rPr>
        <w:t>：</w:t>
      </w:r>
      <w:r>
        <w:rPr>
          <w:rFonts w:hint="eastAsia" w:ascii="方正仿宋_GBK" w:hAnsi="仿宋" w:eastAsia="方正仿宋_GBK"/>
          <w:sz w:val="24"/>
          <w:u w:val="single"/>
        </w:rPr>
        <w:t xml:space="preserve">                                                </w:t>
      </w:r>
    </w:p>
    <w:p w14:paraId="6BA45E0F">
      <w:pPr>
        <w:tabs>
          <w:tab w:val="left" w:pos="6300"/>
        </w:tabs>
        <w:snapToGrid w:val="0"/>
        <w:spacing w:line="500" w:lineRule="exact"/>
        <w:ind w:firstLine="570"/>
        <w:rPr>
          <w:rFonts w:ascii="方正仿宋_GBK" w:hAnsi="仿宋" w:eastAsia="方正仿宋_GBK"/>
          <w:sz w:val="24"/>
        </w:rPr>
      </w:pPr>
    </w:p>
    <w:p w14:paraId="2BA48633">
      <w:pPr>
        <w:tabs>
          <w:tab w:val="left" w:pos="6300"/>
        </w:tabs>
        <w:snapToGrid w:val="0"/>
        <w:spacing w:line="500" w:lineRule="exact"/>
        <w:rPr>
          <w:rFonts w:ascii="方正仿宋_GBK" w:hAnsi="仿宋" w:eastAsia="方正仿宋_GBK"/>
          <w:sz w:val="24"/>
        </w:rPr>
      </w:pPr>
      <w:r>
        <w:rPr>
          <w:rFonts w:hint="eastAsia" w:ascii="方正仿宋_GBK" w:hAnsi="仿宋" w:eastAsia="方正仿宋_GBK"/>
          <w:sz w:val="24"/>
        </w:rPr>
        <w:t>致：</w:t>
      </w:r>
      <w:r>
        <w:rPr>
          <w:rFonts w:hint="eastAsia" w:ascii="方正仿宋_GBK" w:hAnsi="仿宋" w:eastAsia="方正仿宋_GBK"/>
          <w:sz w:val="24"/>
          <w:u w:val="single"/>
        </w:rPr>
        <w:t xml:space="preserve">                     </w:t>
      </w:r>
      <w:r>
        <w:rPr>
          <w:rFonts w:hint="eastAsia" w:ascii="方正仿宋_GBK" w:hAnsi="仿宋" w:eastAsia="方正仿宋_GBK"/>
          <w:sz w:val="24"/>
        </w:rPr>
        <w:t>（采购代理机构名称）：</w:t>
      </w:r>
    </w:p>
    <w:p w14:paraId="2EC14032">
      <w:pPr>
        <w:tabs>
          <w:tab w:val="left" w:pos="6300"/>
        </w:tabs>
        <w:snapToGrid w:val="0"/>
        <w:spacing w:line="500" w:lineRule="exact"/>
        <w:ind w:firstLine="480" w:firstLineChars="200"/>
        <w:rPr>
          <w:rFonts w:ascii="方正仿宋_GBK" w:hAnsi="仿宋" w:eastAsia="方正仿宋_GBK"/>
          <w:sz w:val="24"/>
        </w:rPr>
      </w:pPr>
      <w:r>
        <w:rPr>
          <w:rFonts w:hint="eastAsia" w:ascii="方正仿宋_GBK" w:hAnsi="仿宋" w:eastAsia="方正仿宋_GBK"/>
          <w:sz w:val="24"/>
          <w:u w:val="single"/>
        </w:rPr>
        <w:t xml:space="preserve">            </w:t>
      </w:r>
      <w:r>
        <w:rPr>
          <w:rFonts w:hint="eastAsia" w:ascii="方正仿宋_GBK" w:hAnsi="仿宋" w:eastAsia="方正仿宋_GBK"/>
          <w:sz w:val="24"/>
        </w:rPr>
        <w:t>（投标人法定代表人名称）是</w:t>
      </w:r>
      <w:r>
        <w:rPr>
          <w:rFonts w:hint="eastAsia" w:ascii="方正仿宋_GBK" w:hAnsi="仿宋" w:eastAsia="方正仿宋_GBK"/>
          <w:sz w:val="24"/>
          <w:u w:val="single"/>
        </w:rPr>
        <w:t xml:space="preserve">                    </w:t>
      </w:r>
      <w:r>
        <w:rPr>
          <w:rFonts w:hint="eastAsia" w:ascii="方正仿宋_GBK" w:hAnsi="仿宋" w:eastAsia="方正仿宋_GBK"/>
          <w:sz w:val="24"/>
        </w:rPr>
        <w:t>（投标人名称）的法定代表人，特授权</w:t>
      </w:r>
      <w:r>
        <w:rPr>
          <w:rFonts w:hint="eastAsia" w:ascii="方正仿宋_GBK" w:hAnsi="仿宋" w:eastAsia="方正仿宋_GBK"/>
          <w:sz w:val="24"/>
          <w:u w:val="single"/>
        </w:rPr>
        <w:t xml:space="preserve">          </w:t>
      </w:r>
      <w:r>
        <w:rPr>
          <w:rFonts w:hint="eastAsia" w:ascii="方正仿宋_GBK" w:hAnsi="仿宋" w:eastAsia="方正仿宋_GBK"/>
          <w:sz w:val="24"/>
        </w:rPr>
        <w:t>（被授权人姓名及身份证代码）代表我单位全权办理上述项目的投标、谈判、签约等具体工作，并签署全部有关文件、协议及合同。</w:t>
      </w:r>
    </w:p>
    <w:p w14:paraId="401A1DC2">
      <w:pPr>
        <w:tabs>
          <w:tab w:val="left" w:pos="6300"/>
        </w:tabs>
        <w:snapToGrid w:val="0"/>
        <w:spacing w:line="500" w:lineRule="exact"/>
        <w:ind w:firstLine="480" w:firstLineChars="200"/>
        <w:rPr>
          <w:rFonts w:ascii="方正仿宋_GBK" w:hAnsi="仿宋" w:eastAsia="方正仿宋_GBK"/>
          <w:sz w:val="24"/>
        </w:rPr>
      </w:pPr>
      <w:r>
        <w:rPr>
          <w:rFonts w:hint="eastAsia" w:ascii="方正仿宋_GBK" w:hAnsi="仿宋" w:eastAsia="方正仿宋_GBK"/>
          <w:sz w:val="24"/>
        </w:rPr>
        <w:t>我单位对被授权人的签署负全部责任。</w:t>
      </w:r>
    </w:p>
    <w:p w14:paraId="64D447BE">
      <w:pPr>
        <w:tabs>
          <w:tab w:val="left" w:pos="6300"/>
        </w:tabs>
        <w:snapToGrid w:val="0"/>
        <w:spacing w:line="500" w:lineRule="exact"/>
        <w:ind w:firstLine="480" w:firstLineChars="200"/>
        <w:rPr>
          <w:rFonts w:ascii="方正仿宋_GBK" w:hAnsi="仿宋" w:eastAsia="方正仿宋_GBK"/>
          <w:sz w:val="24"/>
        </w:rPr>
      </w:pPr>
      <w:r>
        <w:rPr>
          <w:rFonts w:hint="eastAsia" w:ascii="方正仿宋_GBK" w:hAnsi="仿宋" w:eastAsia="方正仿宋_GBK"/>
          <w:sz w:val="24"/>
        </w:rPr>
        <w:t>在撤消授权的书面通知以前，本授权书一直有效。被授权人在授权书有效期内签署的所有文件不因授权的撤消而失效。</w:t>
      </w:r>
    </w:p>
    <w:p w14:paraId="4A25AB30">
      <w:pPr>
        <w:tabs>
          <w:tab w:val="left" w:pos="6300"/>
        </w:tabs>
        <w:snapToGrid w:val="0"/>
        <w:spacing w:line="500" w:lineRule="exact"/>
        <w:ind w:firstLine="570"/>
        <w:rPr>
          <w:rFonts w:ascii="方正仿宋_GBK" w:hAnsi="仿宋" w:eastAsia="方正仿宋_GBK"/>
          <w:sz w:val="24"/>
        </w:rPr>
      </w:pPr>
    </w:p>
    <w:p w14:paraId="417B0C6F">
      <w:pPr>
        <w:tabs>
          <w:tab w:val="left" w:pos="6300"/>
        </w:tabs>
        <w:snapToGrid w:val="0"/>
        <w:spacing w:line="500" w:lineRule="exact"/>
        <w:ind w:firstLine="570"/>
        <w:rPr>
          <w:rFonts w:ascii="方正仿宋_GBK" w:hAnsi="仿宋" w:eastAsia="方正仿宋_GBK"/>
          <w:sz w:val="24"/>
        </w:rPr>
      </w:pPr>
    </w:p>
    <w:p w14:paraId="035CB808">
      <w:pPr>
        <w:tabs>
          <w:tab w:val="left" w:pos="6300"/>
        </w:tabs>
        <w:snapToGrid w:val="0"/>
        <w:spacing w:line="500" w:lineRule="exact"/>
        <w:ind w:firstLine="570"/>
        <w:rPr>
          <w:rFonts w:ascii="方正仿宋_GBK" w:hAnsi="仿宋" w:eastAsia="方正仿宋_GBK"/>
          <w:sz w:val="24"/>
        </w:rPr>
      </w:pPr>
      <w:r>
        <w:rPr>
          <w:rFonts w:hint="eastAsia" w:ascii="方正仿宋_GBK" w:hAnsi="仿宋" w:eastAsia="方正仿宋_GBK"/>
          <w:sz w:val="24"/>
        </w:rPr>
        <w:t>被授权人：                                 投标人法定代表人：</w:t>
      </w:r>
    </w:p>
    <w:p w14:paraId="0EFEB4F8">
      <w:pPr>
        <w:tabs>
          <w:tab w:val="left" w:pos="6300"/>
        </w:tabs>
        <w:snapToGrid w:val="0"/>
        <w:spacing w:line="500" w:lineRule="exact"/>
        <w:ind w:firstLine="570"/>
        <w:rPr>
          <w:rFonts w:ascii="方正仿宋_GBK" w:hAnsi="仿宋" w:eastAsia="方正仿宋_GBK"/>
          <w:sz w:val="24"/>
          <w:szCs w:val="28"/>
        </w:rPr>
      </w:pPr>
      <w:r>
        <w:rPr>
          <w:rFonts w:hint="eastAsia" w:ascii="方正仿宋_GBK" w:hAnsi="仿宋" w:eastAsia="方正仿宋_GBK"/>
          <w:sz w:val="24"/>
          <w:szCs w:val="28"/>
        </w:rPr>
        <w:t>（签署或盖章）                                （签署或盖章）</w:t>
      </w:r>
    </w:p>
    <w:p w14:paraId="40ED2CE4">
      <w:pPr>
        <w:tabs>
          <w:tab w:val="left" w:pos="6300"/>
        </w:tabs>
        <w:snapToGrid w:val="0"/>
        <w:spacing w:line="500" w:lineRule="exact"/>
        <w:ind w:firstLine="570"/>
        <w:rPr>
          <w:rFonts w:ascii="方正仿宋_GBK" w:hAnsi="仿宋" w:eastAsia="方正仿宋_GBK"/>
          <w:sz w:val="24"/>
          <w:szCs w:val="28"/>
        </w:rPr>
      </w:pPr>
    </w:p>
    <w:p w14:paraId="2A664369">
      <w:pPr>
        <w:tabs>
          <w:tab w:val="left" w:pos="6300"/>
        </w:tabs>
        <w:snapToGrid w:val="0"/>
        <w:spacing w:line="500" w:lineRule="exact"/>
        <w:ind w:firstLine="570"/>
        <w:rPr>
          <w:rFonts w:ascii="方正仿宋_GBK" w:hAnsi="仿宋" w:eastAsia="方正仿宋_GBK"/>
          <w:sz w:val="24"/>
        </w:rPr>
      </w:pPr>
    </w:p>
    <w:p w14:paraId="446A12BF">
      <w:pPr>
        <w:tabs>
          <w:tab w:val="left" w:pos="6300"/>
        </w:tabs>
        <w:snapToGrid w:val="0"/>
        <w:spacing w:line="500" w:lineRule="exact"/>
        <w:ind w:firstLine="570"/>
        <w:rPr>
          <w:rFonts w:ascii="方正仿宋_GBK" w:hAnsi="仿宋" w:eastAsia="方正仿宋_GBK"/>
          <w:sz w:val="24"/>
        </w:rPr>
      </w:pPr>
      <w:r>
        <w:rPr>
          <w:rFonts w:hint="eastAsia" w:ascii="方正仿宋_GBK" w:hAnsi="仿宋" w:eastAsia="方正仿宋_GBK"/>
          <w:sz w:val="24"/>
        </w:rPr>
        <w:t>（附：被授权人身份证正反面复印件）</w:t>
      </w:r>
    </w:p>
    <w:p w14:paraId="26BF9BFA">
      <w:pPr>
        <w:tabs>
          <w:tab w:val="left" w:pos="6300"/>
        </w:tabs>
        <w:snapToGrid w:val="0"/>
        <w:spacing w:line="500" w:lineRule="exact"/>
        <w:ind w:firstLine="570"/>
        <w:rPr>
          <w:rFonts w:ascii="方正仿宋_GBK" w:hAnsi="仿宋" w:eastAsia="方正仿宋_GBK"/>
          <w:sz w:val="24"/>
        </w:rPr>
      </w:pPr>
      <w:r>
        <w:rPr>
          <w:rFonts w:hint="eastAsia" w:ascii="方正仿宋_GBK" w:hAnsi="仿宋" w:eastAsia="方正仿宋_GBK"/>
          <w:sz w:val="24"/>
        </w:rPr>
        <w:t xml:space="preserve">                                          </w:t>
      </w:r>
    </w:p>
    <w:p w14:paraId="495A7F71">
      <w:pPr>
        <w:tabs>
          <w:tab w:val="left" w:pos="6300"/>
        </w:tabs>
        <w:snapToGrid w:val="0"/>
        <w:spacing w:line="500" w:lineRule="exact"/>
        <w:ind w:firstLine="570"/>
        <w:rPr>
          <w:rFonts w:ascii="方正仿宋_GBK" w:hAnsi="仿宋" w:eastAsia="方正仿宋_GBK"/>
          <w:sz w:val="24"/>
        </w:rPr>
      </w:pPr>
    </w:p>
    <w:p w14:paraId="676ACE36">
      <w:pPr>
        <w:tabs>
          <w:tab w:val="left" w:pos="6300"/>
        </w:tabs>
        <w:snapToGrid w:val="0"/>
        <w:spacing w:line="500" w:lineRule="exact"/>
        <w:ind w:right="480" w:firstLine="570"/>
        <w:jc w:val="right"/>
        <w:rPr>
          <w:rFonts w:ascii="方正仿宋_GBK" w:hAnsi="仿宋" w:eastAsia="方正仿宋_GBK"/>
          <w:sz w:val="24"/>
        </w:rPr>
      </w:pPr>
      <w:r>
        <w:rPr>
          <w:rFonts w:hint="eastAsia" w:ascii="方正仿宋_GBK" w:hAnsi="仿宋" w:eastAsia="方正仿宋_GBK"/>
          <w:sz w:val="24"/>
        </w:rPr>
        <w:t>（投标人公章）</w:t>
      </w:r>
    </w:p>
    <w:p w14:paraId="65DFEBCB">
      <w:pPr>
        <w:tabs>
          <w:tab w:val="left" w:pos="6300"/>
        </w:tabs>
        <w:snapToGrid w:val="0"/>
        <w:spacing w:line="500" w:lineRule="exact"/>
        <w:ind w:right="480" w:firstLine="570"/>
        <w:jc w:val="right"/>
        <w:rPr>
          <w:rFonts w:ascii="方正仿宋_GBK" w:hAnsi="仿宋" w:eastAsia="方正仿宋_GBK"/>
          <w:sz w:val="24"/>
        </w:rPr>
      </w:pPr>
      <w:r>
        <w:rPr>
          <w:rFonts w:hint="eastAsia" w:ascii="方正仿宋_GBK" w:hAnsi="仿宋" w:eastAsia="方正仿宋_GBK"/>
          <w:sz w:val="24"/>
        </w:rPr>
        <w:t>年   月   日</w:t>
      </w:r>
    </w:p>
    <w:p w14:paraId="114F8924">
      <w:pPr>
        <w:tabs>
          <w:tab w:val="left" w:pos="6300"/>
        </w:tabs>
        <w:snapToGrid w:val="0"/>
        <w:spacing w:line="500" w:lineRule="exact"/>
        <w:ind w:right="720" w:firstLine="570"/>
        <w:jc w:val="right"/>
        <w:rPr>
          <w:rFonts w:ascii="方正仿宋_GBK" w:hAnsi="仿宋" w:eastAsia="方正仿宋_GBK"/>
          <w:sz w:val="24"/>
        </w:rPr>
      </w:pPr>
    </w:p>
    <w:p w14:paraId="49B5F451">
      <w:pPr>
        <w:tabs>
          <w:tab w:val="left" w:pos="6300"/>
        </w:tabs>
        <w:snapToGrid w:val="0"/>
        <w:spacing w:line="500" w:lineRule="exact"/>
        <w:ind w:right="480" w:firstLine="570"/>
        <w:jc w:val="left"/>
        <w:rPr>
          <w:rFonts w:ascii="方正仿宋_GBK" w:hAnsi="仿宋" w:eastAsia="方正仿宋_GBK"/>
          <w:sz w:val="24"/>
        </w:rPr>
      </w:pPr>
      <w:r>
        <w:rPr>
          <w:rFonts w:hint="eastAsia" w:ascii="方正仿宋_GBK" w:hAnsi="仿宋" w:eastAsia="方正仿宋_GBK"/>
          <w:sz w:val="24"/>
        </w:rPr>
        <w:t>被授权人电话：XXXXXXX     电子邮箱：XXXXXX@XXXXX（若法定代表人办理并签署投标文件的可不填写）</w:t>
      </w:r>
    </w:p>
    <w:p w14:paraId="42CE1C54">
      <w:pPr>
        <w:tabs>
          <w:tab w:val="left" w:pos="6300"/>
        </w:tabs>
        <w:snapToGrid w:val="0"/>
        <w:spacing w:line="500" w:lineRule="exact"/>
        <w:ind w:right="480" w:firstLine="570"/>
        <w:jc w:val="left"/>
        <w:rPr>
          <w:rFonts w:ascii="方正仿宋_GBK" w:hAnsi="仿宋" w:eastAsia="方正仿宋_GBK"/>
          <w:sz w:val="24"/>
        </w:rPr>
      </w:pPr>
      <w:r>
        <w:rPr>
          <w:rFonts w:hint="eastAsia" w:ascii="方正仿宋_GBK" w:hAnsi="仿宋" w:eastAsia="方正仿宋_GBK"/>
          <w:sz w:val="24"/>
        </w:rPr>
        <w:t>注：</w:t>
      </w:r>
    </w:p>
    <w:p w14:paraId="55767941">
      <w:pPr>
        <w:tabs>
          <w:tab w:val="left" w:pos="6300"/>
        </w:tabs>
        <w:snapToGrid w:val="0"/>
        <w:spacing w:line="500" w:lineRule="exact"/>
        <w:ind w:right="480" w:firstLine="570"/>
        <w:jc w:val="left"/>
        <w:rPr>
          <w:rFonts w:ascii="方正仿宋_GBK" w:hAnsi="仿宋" w:eastAsia="方正仿宋_GBK"/>
          <w:sz w:val="24"/>
        </w:rPr>
      </w:pPr>
      <w:r>
        <w:rPr>
          <w:rFonts w:hint="eastAsia" w:ascii="方正仿宋_GBK" w:hAnsi="仿宋" w:eastAsia="方正仿宋_GBK"/>
          <w:sz w:val="24"/>
        </w:rPr>
        <w:t>1.若为法定代表人办理并签署投标文件的，不提供此文件。</w:t>
      </w:r>
    </w:p>
    <w:p w14:paraId="5CF3BE11">
      <w:pPr>
        <w:tabs>
          <w:tab w:val="left" w:pos="6300"/>
        </w:tabs>
        <w:snapToGrid w:val="0"/>
        <w:spacing w:line="500" w:lineRule="exact"/>
        <w:ind w:right="480" w:firstLine="570"/>
        <w:jc w:val="left"/>
        <w:rPr>
          <w:rFonts w:ascii="方正仿宋_GBK" w:hAnsi="仿宋" w:eastAsia="方正仿宋_GBK"/>
          <w:sz w:val="24"/>
        </w:rPr>
      </w:pPr>
      <w:r>
        <w:rPr>
          <w:rFonts w:hint="eastAsia" w:ascii="方正仿宋_GBK" w:hAnsi="仿宋" w:eastAsia="方正仿宋_GBK"/>
          <w:sz w:val="24"/>
        </w:rPr>
        <w:t>2.若为联合体投标的，法定代表人授权委托书由联合体主办方</w:t>
      </w:r>
      <w:r>
        <w:rPr>
          <w:rFonts w:hint="eastAsia" w:ascii="方正仿宋_GBK" w:hAnsi="仿宋" w:eastAsia="方正仿宋_GBK" w:cs="宋体"/>
          <w:kern w:val="0"/>
          <w:sz w:val="24"/>
          <w:szCs w:val="24"/>
        </w:rPr>
        <w:t>（主体）</w:t>
      </w:r>
      <w:r>
        <w:rPr>
          <w:rFonts w:hint="eastAsia" w:ascii="方正仿宋_GBK" w:hAnsi="仿宋" w:eastAsia="方正仿宋_GBK"/>
          <w:sz w:val="24"/>
        </w:rPr>
        <w:t>出具。</w:t>
      </w:r>
    </w:p>
    <w:p w14:paraId="4BD2BBD9">
      <w:pPr>
        <w:spacing w:line="400" w:lineRule="exact"/>
        <w:ind w:firstLine="560" w:firstLineChars="200"/>
        <w:jc w:val="left"/>
        <w:rPr>
          <w:rFonts w:ascii="方正仿宋_GBK" w:hAnsi="仿宋" w:eastAsia="方正仿宋_GBK"/>
          <w:sz w:val="24"/>
          <w:szCs w:val="24"/>
        </w:rPr>
      </w:pPr>
      <w:r>
        <w:rPr>
          <w:rFonts w:hint="eastAsia" w:ascii="方正仿宋_GBK" w:hAnsi="仿宋" w:eastAsia="方正仿宋_GBK"/>
        </w:rPr>
        <w:br w:type="column"/>
      </w:r>
      <w:r>
        <w:rPr>
          <w:rFonts w:hint="eastAsia" w:ascii="方正仿宋_GBK" w:hAnsi="宋体" w:eastAsia="方正仿宋_GBK"/>
          <w:sz w:val="24"/>
          <w:szCs w:val="28"/>
        </w:rPr>
        <w:t>（四）基本资格条件承诺函</w:t>
      </w:r>
    </w:p>
    <w:p w14:paraId="7C9074B3">
      <w:pPr>
        <w:tabs>
          <w:tab w:val="left" w:pos="6300"/>
        </w:tabs>
        <w:snapToGrid w:val="0"/>
        <w:spacing w:line="500" w:lineRule="exact"/>
        <w:ind w:right="480" w:firstLine="570"/>
        <w:jc w:val="center"/>
        <w:rPr>
          <w:rFonts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基本资格条件承诺函</w:t>
      </w:r>
    </w:p>
    <w:p w14:paraId="3BC82F2B">
      <w:pPr>
        <w:tabs>
          <w:tab w:val="left" w:pos="6300"/>
        </w:tabs>
        <w:snapToGrid w:val="0"/>
        <w:spacing w:line="530" w:lineRule="exact"/>
        <w:rPr>
          <w:sz w:val="24"/>
        </w:rPr>
      </w:pPr>
    </w:p>
    <w:p w14:paraId="19830E54">
      <w:pPr>
        <w:tabs>
          <w:tab w:val="left" w:pos="6300"/>
        </w:tabs>
        <w:snapToGrid w:val="0"/>
        <w:spacing w:line="500" w:lineRule="exact"/>
        <w:ind w:firstLine="480" w:firstLineChars="200"/>
        <w:rPr>
          <w:rFonts w:ascii="方正仿宋_GBK" w:hAnsi="仿宋" w:eastAsia="方正仿宋_GBK"/>
          <w:sz w:val="24"/>
        </w:rPr>
      </w:pPr>
      <w:r>
        <w:rPr>
          <w:rFonts w:hint="eastAsia" w:ascii="方正仿宋_GBK" w:hAnsi="仿宋" w:eastAsia="方正仿宋_GBK"/>
          <w:sz w:val="24"/>
        </w:rPr>
        <w:t>致</w:t>
      </w:r>
      <w:r>
        <w:rPr>
          <w:rFonts w:hint="eastAsia" w:ascii="方正仿宋_GBK" w:hAnsi="仿宋" w:eastAsia="方正仿宋_GBK"/>
          <w:sz w:val="24"/>
          <w:u w:val="single"/>
        </w:rPr>
        <w:t xml:space="preserve">                   </w:t>
      </w:r>
      <w:r>
        <w:rPr>
          <w:rFonts w:hint="eastAsia" w:ascii="方正仿宋_GBK" w:hAnsi="仿宋" w:eastAsia="方正仿宋_GBK"/>
          <w:sz w:val="24"/>
        </w:rPr>
        <w:t>（采购代理机构名称）：</w:t>
      </w:r>
    </w:p>
    <w:p w14:paraId="1306CF8F">
      <w:pPr>
        <w:tabs>
          <w:tab w:val="left" w:pos="6300"/>
        </w:tabs>
        <w:snapToGrid w:val="0"/>
        <w:spacing w:line="500" w:lineRule="exact"/>
        <w:ind w:firstLine="480" w:firstLineChars="200"/>
        <w:rPr>
          <w:rFonts w:ascii="方正仿宋_GBK" w:hAnsi="仿宋" w:eastAsia="方正仿宋_GBK"/>
          <w:sz w:val="24"/>
        </w:rPr>
      </w:pPr>
      <w:r>
        <w:rPr>
          <w:rFonts w:hint="eastAsia" w:ascii="方正仿宋_GBK" w:hAnsi="仿宋" w:eastAsia="方正仿宋_GBK"/>
          <w:sz w:val="24"/>
        </w:rPr>
        <w:t xml:space="preserve">    </w:t>
      </w:r>
      <w:r>
        <w:rPr>
          <w:rFonts w:hint="eastAsia" w:ascii="方正仿宋_GBK" w:hAnsi="仿宋" w:eastAsia="方正仿宋_GBK"/>
          <w:sz w:val="24"/>
          <w:u w:val="single"/>
        </w:rPr>
        <w:t xml:space="preserve">              </w:t>
      </w:r>
      <w:r>
        <w:rPr>
          <w:rFonts w:hint="eastAsia" w:ascii="方正仿宋_GBK" w:hAnsi="仿宋" w:eastAsia="方正仿宋_GBK"/>
          <w:sz w:val="24"/>
        </w:rPr>
        <w:t>（投标人名称）郑重承诺：</w:t>
      </w:r>
    </w:p>
    <w:p w14:paraId="4977EBCC">
      <w:pPr>
        <w:tabs>
          <w:tab w:val="left" w:pos="6300"/>
        </w:tabs>
        <w:snapToGrid w:val="0"/>
        <w:spacing w:line="500" w:lineRule="exact"/>
        <w:ind w:firstLine="480" w:firstLineChars="200"/>
        <w:rPr>
          <w:rFonts w:ascii="方正仿宋_GBK" w:hAnsi="仿宋" w:eastAsia="方正仿宋_GBK"/>
          <w:sz w:val="24"/>
        </w:rPr>
      </w:pPr>
      <w:r>
        <w:rPr>
          <w:rFonts w:hint="eastAsia" w:ascii="方正仿宋_GBK" w:hAnsi="仿宋" w:eastAsia="方正仿宋_GBK"/>
          <w:sz w:val="24"/>
        </w:rPr>
        <w:t>1.我方具有良好的商业信誉和健全的财务会计制度，具有履行合同所必需的设备和专业技术能力，具</w:t>
      </w:r>
      <w:r>
        <w:rPr>
          <w:rFonts w:hint="eastAsia" w:ascii="方正仿宋_GBK" w:hAnsi="仿宋" w:eastAsia="方正仿宋_GBK"/>
          <w:sz w:val="24"/>
          <w:lang w:val="zh-CN"/>
        </w:rPr>
        <w:t>有依法缴纳税收和社会保障金的良好记录</w:t>
      </w:r>
      <w:r>
        <w:rPr>
          <w:rFonts w:hint="eastAsia" w:ascii="方正仿宋_GBK" w:hAnsi="仿宋" w:eastAsia="方正仿宋_GBK"/>
          <w:sz w:val="24"/>
        </w:rPr>
        <w:t>，参加本项目采购活动前三年内无重大违法活动记录。</w:t>
      </w:r>
    </w:p>
    <w:p w14:paraId="634212C5">
      <w:pPr>
        <w:tabs>
          <w:tab w:val="left" w:pos="6300"/>
        </w:tabs>
        <w:snapToGrid w:val="0"/>
        <w:spacing w:line="500" w:lineRule="exact"/>
        <w:ind w:firstLine="480" w:firstLineChars="200"/>
        <w:rPr>
          <w:rFonts w:ascii="方正仿宋_GBK" w:hAnsi="仿宋" w:eastAsia="方正仿宋_GBK"/>
          <w:sz w:val="24"/>
        </w:rPr>
      </w:pPr>
      <w:r>
        <w:rPr>
          <w:rFonts w:hint="eastAsia" w:ascii="方正仿宋_GBK" w:hAnsi="仿宋" w:eastAsia="方正仿宋_GBK"/>
          <w:sz w:val="24"/>
        </w:rPr>
        <w:t>2.我方未列入在信用中国网站（www.creditchina.gov.cn）“失信被执行人”、“重大税收违法案件当事人名单”中，也未列入中国政府采购网（www.ccgp.gov.cn）“政府采购严重违法失信行为记录名单”中。</w:t>
      </w:r>
    </w:p>
    <w:p w14:paraId="3544FF7E">
      <w:pPr>
        <w:tabs>
          <w:tab w:val="left" w:pos="6300"/>
        </w:tabs>
        <w:snapToGrid w:val="0"/>
        <w:spacing w:line="500" w:lineRule="exact"/>
        <w:ind w:firstLine="480" w:firstLineChars="200"/>
        <w:rPr>
          <w:rFonts w:ascii="方正仿宋_GBK" w:hAnsi="仿宋" w:eastAsia="方正仿宋_GBK"/>
          <w:sz w:val="24"/>
        </w:rPr>
      </w:pPr>
      <w:r>
        <w:rPr>
          <w:rFonts w:hint="eastAsia" w:ascii="方正仿宋_GBK" w:hAnsi="仿宋" w:eastAsia="方正仿宋_GBK"/>
          <w:sz w:val="24"/>
        </w:rPr>
        <w:t>3.我方在采购项目评审（评标）环节结束后，随时接受采购人、采购代理机构的检查验证，配合提供相关证明材料，证明符合《中华人民共和国政府采购法》规定的投标人基本资格条件。</w:t>
      </w:r>
    </w:p>
    <w:p w14:paraId="12CE0D32">
      <w:pPr>
        <w:tabs>
          <w:tab w:val="left" w:pos="6300"/>
        </w:tabs>
        <w:snapToGrid w:val="0"/>
        <w:spacing w:line="500" w:lineRule="exact"/>
        <w:ind w:firstLine="480" w:firstLineChars="200"/>
        <w:rPr>
          <w:rFonts w:ascii="方正仿宋_GBK" w:hAnsi="仿宋" w:eastAsia="方正仿宋_GBK"/>
          <w:sz w:val="24"/>
        </w:rPr>
      </w:pPr>
      <w:r>
        <w:rPr>
          <w:rFonts w:hint="eastAsia" w:ascii="方正仿宋_GBK" w:hAnsi="仿宋" w:eastAsia="方正仿宋_GBK"/>
          <w:sz w:val="24"/>
        </w:rPr>
        <w:t>我方对以上承诺负全部法律责任。</w:t>
      </w:r>
    </w:p>
    <w:p w14:paraId="60DA35B7">
      <w:pPr>
        <w:tabs>
          <w:tab w:val="left" w:pos="6300"/>
        </w:tabs>
        <w:snapToGrid w:val="0"/>
        <w:spacing w:line="500" w:lineRule="exact"/>
        <w:ind w:firstLine="480" w:firstLineChars="200"/>
        <w:rPr>
          <w:rFonts w:ascii="方正仿宋_GBK" w:hAnsi="仿宋" w:eastAsia="方正仿宋_GBK"/>
          <w:sz w:val="24"/>
        </w:rPr>
      </w:pPr>
      <w:r>
        <w:rPr>
          <w:rFonts w:hint="eastAsia" w:ascii="方正仿宋_GBK" w:hAnsi="仿宋" w:eastAsia="方正仿宋_GBK"/>
          <w:sz w:val="24"/>
        </w:rPr>
        <w:t>特此承诺。</w:t>
      </w:r>
    </w:p>
    <w:p w14:paraId="598AF236">
      <w:pPr>
        <w:tabs>
          <w:tab w:val="left" w:pos="6300"/>
        </w:tabs>
        <w:snapToGrid w:val="0"/>
        <w:spacing w:line="500" w:lineRule="exact"/>
        <w:ind w:firstLine="480" w:firstLineChars="200"/>
        <w:rPr>
          <w:rFonts w:ascii="方正仿宋_GBK" w:hAnsi="仿宋" w:eastAsia="方正仿宋_GBK"/>
          <w:sz w:val="24"/>
        </w:rPr>
      </w:pPr>
    </w:p>
    <w:p w14:paraId="7F6162F5">
      <w:pPr>
        <w:tabs>
          <w:tab w:val="left" w:pos="6300"/>
        </w:tabs>
        <w:snapToGrid w:val="0"/>
        <w:spacing w:line="500" w:lineRule="exact"/>
        <w:ind w:firstLine="480" w:firstLineChars="200"/>
        <w:jc w:val="right"/>
        <w:rPr>
          <w:rFonts w:ascii="方正仿宋_GBK" w:hAnsi="仿宋" w:eastAsia="方正仿宋_GBK"/>
          <w:sz w:val="24"/>
        </w:rPr>
      </w:pPr>
      <w:r>
        <w:rPr>
          <w:rFonts w:hint="eastAsia" w:ascii="方正仿宋_GBK" w:hAnsi="仿宋" w:eastAsia="方正仿宋_GBK"/>
          <w:sz w:val="24"/>
        </w:rPr>
        <w:t>（投标人公章）</w:t>
      </w:r>
    </w:p>
    <w:p w14:paraId="5EAF2AFA">
      <w:pPr>
        <w:tabs>
          <w:tab w:val="left" w:pos="6300"/>
        </w:tabs>
        <w:snapToGrid w:val="0"/>
        <w:spacing w:line="500" w:lineRule="exact"/>
        <w:ind w:firstLine="480" w:firstLineChars="200"/>
        <w:jc w:val="right"/>
        <w:rPr>
          <w:rFonts w:ascii="方正仿宋_GBK" w:hAnsi="仿宋" w:eastAsia="方正仿宋_GBK"/>
          <w:sz w:val="24"/>
        </w:rPr>
      </w:pPr>
      <w:r>
        <w:rPr>
          <w:rFonts w:hint="eastAsia" w:ascii="方正仿宋_GBK" w:hAnsi="仿宋" w:eastAsia="方正仿宋_GBK"/>
          <w:sz w:val="24"/>
        </w:rPr>
        <w:t>年   月   日</w:t>
      </w:r>
    </w:p>
    <w:p w14:paraId="1CE68FB8">
      <w:pPr>
        <w:snapToGrid w:val="0"/>
        <w:spacing w:line="440" w:lineRule="exact"/>
        <w:ind w:firstLine="480" w:firstLineChars="200"/>
        <w:rPr>
          <w:rFonts w:ascii="方正仿宋_GBK" w:hAnsi="仿宋" w:eastAsia="方正仿宋_GBK"/>
          <w:sz w:val="24"/>
          <w:szCs w:val="24"/>
        </w:rPr>
      </w:pPr>
    </w:p>
    <w:p w14:paraId="0C868373">
      <w:pPr>
        <w:spacing w:line="400" w:lineRule="exact"/>
        <w:rPr>
          <w:rFonts w:ascii="方正仿宋_GBK" w:hAnsi="仿宋" w:eastAsia="方正仿宋_GBK"/>
        </w:rPr>
      </w:pPr>
    </w:p>
    <w:p w14:paraId="09EE9E34">
      <w:pPr>
        <w:spacing w:line="400" w:lineRule="exact"/>
        <w:rPr>
          <w:rFonts w:ascii="方正仿宋_GBK" w:hAnsi="仿宋" w:eastAsia="方正仿宋_GBK"/>
        </w:rPr>
      </w:pPr>
    </w:p>
    <w:p w14:paraId="562C7F28">
      <w:pPr>
        <w:spacing w:line="400" w:lineRule="exact"/>
        <w:rPr>
          <w:rFonts w:ascii="方正仿宋_GBK" w:hAnsi="仿宋" w:eastAsia="方正仿宋_GBK"/>
        </w:rPr>
      </w:pPr>
    </w:p>
    <w:p w14:paraId="43F78F50">
      <w:pPr>
        <w:spacing w:line="400" w:lineRule="exact"/>
        <w:rPr>
          <w:rFonts w:ascii="方正仿宋_GBK" w:hAnsi="仿宋" w:eastAsia="方正仿宋_GBK"/>
        </w:rPr>
      </w:pPr>
    </w:p>
    <w:p w14:paraId="4350065B">
      <w:pPr>
        <w:spacing w:line="400" w:lineRule="exact"/>
        <w:rPr>
          <w:rFonts w:ascii="方正仿宋_GBK" w:hAnsi="仿宋" w:eastAsia="方正仿宋_GBK"/>
        </w:rPr>
      </w:pPr>
    </w:p>
    <w:p w14:paraId="14340471">
      <w:pPr>
        <w:spacing w:line="400" w:lineRule="exact"/>
        <w:rPr>
          <w:rFonts w:ascii="方正仿宋_GBK" w:hAnsi="仿宋" w:eastAsia="方正仿宋_GBK"/>
        </w:rPr>
      </w:pPr>
    </w:p>
    <w:p w14:paraId="5516BEBE">
      <w:pPr>
        <w:spacing w:line="400" w:lineRule="exact"/>
        <w:rPr>
          <w:rFonts w:ascii="方正仿宋_GBK" w:hAnsi="仿宋" w:eastAsia="方正仿宋_GBK"/>
        </w:rPr>
      </w:pPr>
    </w:p>
    <w:p w14:paraId="6A53A70A">
      <w:pPr>
        <w:spacing w:line="400" w:lineRule="exact"/>
        <w:rPr>
          <w:rFonts w:ascii="方正仿宋_GBK" w:hAnsi="仿宋" w:eastAsia="方正仿宋_GBK"/>
        </w:rPr>
      </w:pPr>
    </w:p>
    <w:p w14:paraId="5DAFEA84">
      <w:pPr>
        <w:tabs>
          <w:tab w:val="left" w:pos="6300"/>
        </w:tabs>
        <w:snapToGrid w:val="0"/>
        <w:spacing w:line="500" w:lineRule="exact"/>
        <w:ind w:firstLine="480" w:firstLineChars="200"/>
        <w:rPr>
          <w:rFonts w:ascii="方正仿宋_GBK" w:hAnsi="宋体" w:eastAsia="方正仿宋_GBK"/>
          <w:sz w:val="24"/>
          <w:szCs w:val="28"/>
        </w:rPr>
      </w:pPr>
    </w:p>
    <w:p w14:paraId="25272C1C">
      <w:pPr>
        <w:tabs>
          <w:tab w:val="left" w:pos="6300"/>
        </w:tabs>
        <w:snapToGrid w:val="0"/>
        <w:spacing w:line="500" w:lineRule="exact"/>
        <w:ind w:firstLine="480" w:firstLineChars="200"/>
        <w:rPr>
          <w:rFonts w:ascii="方正仿宋_GBK" w:hAnsi="宋体" w:eastAsia="方正仿宋_GBK"/>
          <w:sz w:val="24"/>
          <w:szCs w:val="28"/>
        </w:rPr>
      </w:pPr>
    </w:p>
    <w:p w14:paraId="65B5AA68">
      <w:pPr>
        <w:tabs>
          <w:tab w:val="left" w:pos="6300"/>
        </w:tabs>
        <w:snapToGrid w:val="0"/>
        <w:spacing w:line="500" w:lineRule="exact"/>
        <w:ind w:firstLine="480" w:firstLineChars="200"/>
        <w:rPr>
          <w:rFonts w:ascii="方正仿宋_GBK" w:hAnsi="宋体" w:eastAsia="方正仿宋_GBK"/>
          <w:sz w:val="24"/>
          <w:szCs w:val="28"/>
        </w:rPr>
      </w:pPr>
      <w:r>
        <w:rPr>
          <w:rFonts w:hint="eastAsia" w:ascii="方正仿宋_GBK" w:hAnsi="宋体" w:eastAsia="方正仿宋_GBK"/>
          <w:sz w:val="24"/>
          <w:szCs w:val="28"/>
        </w:rPr>
        <w:t>（五）特定资格条件证书或证明文件（如有）</w:t>
      </w:r>
    </w:p>
    <w:p w14:paraId="4F0626B4">
      <w:pPr>
        <w:tabs>
          <w:tab w:val="left" w:pos="6300"/>
        </w:tabs>
        <w:snapToGrid w:val="0"/>
        <w:spacing w:line="500" w:lineRule="exact"/>
        <w:ind w:firstLine="570"/>
        <w:jc w:val="left"/>
        <w:rPr>
          <w:rFonts w:ascii="方正仿宋_GBK" w:hAnsi="仿宋" w:eastAsia="方正仿宋_GBK"/>
          <w:sz w:val="24"/>
        </w:rPr>
      </w:pPr>
    </w:p>
    <w:p w14:paraId="136AF968">
      <w:pPr>
        <w:tabs>
          <w:tab w:val="left" w:pos="6300"/>
        </w:tabs>
        <w:snapToGrid w:val="0"/>
        <w:spacing w:line="500" w:lineRule="exact"/>
        <w:ind w:firstLine="570"/>
        <w:jc w:val="left"/>
        <w:rPr>
          <w:rFonts w:ascii="方正仿宋_GBK" w:hAnsi="仿宋" w:eastAsia="方正仿宋_GBK"/>
          <w:sz w:val="24"/>
        </w:rPr>
      </w:pPr>
    </w:p>
    <w:p w14:paraId="0733AE12">
      <w:pPr>
        <w:tabs>
          <w:tab w:val="left" w:pos="6300"/>
        </w:tabs>
        <w:snapToGrid w:val="0"/>
        <w:spacing w:line="500" w:lineRule="exact"/>
        <w:ind w:firstLine="570"/>
        <w:jc w:val="left"/>
        <w:rPr>
          <w:rFonts w:ascii="方正仿宋_GBK" w:hAnsi="仿宋" w:eastAsia="方正仿宋_GBK"/>
          <w:sz w:val="24"/>
        </w:rPr>
      </w:pPr>
    </w:p>
    <w:p w14:paraId="670640BC">
      <w:pPr>
        <w:tabs>
          <w:tab w:val="left" w:pos="6300"/>
        </w:tabs>
        <w:snapToGrid w:val="0"/>
        <w:spacing w:line="500" w:lineRule="exact"/>
        <w:ind w:firstLine="570"/>
        <w:jc w:val="left"/>
        <w:rPr>
          <w:rFonts w:ascii="方正仿宋_GBK" w:hAnsi="仿宋" w:eastAsia="方正仿宋_GBK"/>
          <w:sz w:val="24"/>
        </w:rPr>
      </w:pPr>
    </w:p>
    <w:p w14:paraId="4FEBE10F">
      <w:pPr>
        <w:tabs>
          <w:tab w:val="left" w:pos="6300"/>
        </w:tabs>
        <w:snapToGrid w:val="0"/>
        <w:spacing w:line="500" w:lineRule="exact"/>
        <w:ind w:firstLine="570"/>
        <w:jc w:val="left"/>
        <w:rPr>
          <w:rFonts w:ascii="方正仿宋_GBK" w:hAnsi="仿宋" w:eastAsia="方正仿宋_GBK"/>
          <w:sz w:val="24"/>
        </w:rPr>
      </w:pPr>
    </w:p>
    <w:p w14:paraId="3FD279F9">
      <w:pPr>
        <w:tabs>
          <w:tab w:val="left" w:pos="6300"/>
        </w:tabs>
        <w:snapToGrid w:val="0"/>
        <w:spacing w:line="500" w:lineRule="exact"/>
        <w:ind w:firstLine="570"/>
        <w:jc w:val="left"/>
        <w:rPr>
          <w:rFonts w:ascii="方正仿宋_GBK" w:hAnsi="仿宋" w:eastAsia="方正仿宋_GBK"/>
          <w:sz w:val="24"/>
        </w:rPr>
      </w:pPr>
    </w:p>
    <w:p w14:paraId="1FE5A3F7">
      <w:pPr>
        <w:tabs>
          <w:tab w:val="left" w:pos="6300"/>
        </w:tabs>
        <w:snapToGrid w:val="0"/>
        <w:spacing w:line="500" w:lineRule="exact"/>
        <w:ind w:firstLine="570"/>
        <w:jc w:val="left"/>
        <w:rPr>
          <w:rFonts w:ascii="方正仿宋_GBK" w:hAnsi="仿宋" w:eastAsia="方正仿宋_GBK"/>
          <w:sz w:val="24"/>
        </w:rPr>
      </w:pPr>
    </w:p>
    <w:p w14:paraId="56F59FA5">
      <w:pPr>
        <w:tabs>
          <w:tab w:val="left" w:pos="6300"/>
        </w:tabs>
        <w:snapToGrid w:val="0"/>
        <w:spacing w:line="500" w:lineRule="exact"/>
        <w:ind w:firstLine="570"/>
        <w:jc w:val="left"/>
        <w:rPr>
          <w:rFonts w:ascii="方正仿宋_GBK" w:hAnsi="仿宋" w:eastAsia="方正仿宋_GBK"/>
          <w:sz w:val="24"/>
        </w:rPr>
      </w:pPr>
    </w:p>
    <w:p w14:paraId="540E2562">
      <w:pPr>
        <w:tabs>
          <w:tab w:val="left" w:pos="6300"/>
        </w:tabs>
        <w:snapToGrid w:val="0"/>
        <w:spacing w:line="500" w:lineRule="exact"/>
        <w:ind w:firstLine="570"/>
        <w:jc w:val="left"/>
        <w:rPr>
          <w:rFonts w:ascii="方正仿宋_GBK" w:hAnsi="仿宋" w:eastAsia="方正仿宋_GBK"/>
          <w:sz w:val="24"/>
        </w:rPr>
      </w:pPr>
    </w:p>
    <w:p w14:paraId="63B3024E">
      <w:pPr>
        <w:tabs>
          <w:tab w:val="left" w:pos="6300"/>
        </w:tabs>
        <w:snapToGrid w:val="0"/>
        <w:spacing w:line="500" w:lineRule="exact"/>
        <w:ind w:firstLine="570"/>
        <w:jc w:val="left"/>
        <w:rPr>
          <w:rFonts w:ascii="方正仿宋_GBK" w:hAnsi="仿宋" w:eastAsia="方正仿宋_GBK"/>
          <w:sz w:val="24"/>
        </w:rPr>
      </w:pPr>
    </w:p>
    <w:p w14:paraId="55140ABF">
      <w:pPr>
        <w:tabs>
          <w:tab w:val="left" w:pos="6300"/>
        </w:tabs>
        <w:snapToGrid w:val="0"/>
        <w:spacing w:line="500" w:lineRule="exact"/>
        <w:ind w:firstLine="570"/>
        <w:jc w:val="left"/>
        <w:rPr>
          <w:rFonts w:ascii="方正仿宋_GBK" w:hAnsi="仿宋" w:eastAsia="方正仿宋_GBK"/>
          <w:sz w:val="24"/>
        </w:rPr>
      </w:pPr>
    </w:p>
    <w:p w14:paraId="523D77EA">
      <w:pPr>
        <w:tabs>
          <w:tab w:val="left" w:pos="6300"/>
        </w:tabs>
        <w:snapToGrid w:val="0"/>
        <w:spacing w:line="500" w:lineRule="exact"/>
        <w:ind w:firstLine="570"/>
        <w:jc w:val="left"/>
        <w:rPr>
          <w:rFonts w:ascii="方正仿宋_GBK" w:hAnsi="仿宋" w:eastAsia="方正仿宋_GBK"/>
          <w:sz w:val="24"/>
        </w:rPr>
      </w:pPr>
    </w:p>
    <w:p w14:paraId="0B2A8F18">
      <w:pPr>
        <w:tabs>
          <w:tab w:val="left" w:pos="6300"/>
        </w:tabs>
        <w:snapToGrid w:val="0"/>
        <w:spacing w:line="500" w:lineRule="exact"/>
        <w:ind w:firstLine="570"/>
        <w:jc w:val="left"/>
        <w:rPr>
          <w:rFonts w:ascii="方正仿宋_GBK" w:hAnsi="仿宋" w:eastAsia="方正仿宋_GBK"/>
          <w:sz w:val="24"/>
        </w:rPr>
      </w:pPr>
    </w:p>
    <w:p w14:paraId="0E78E591">
      <w:pPr>
        <w:tabs>
          <w:tab w:val="left" w:pos="6300"/>
        </w:tabs>
        <w:snapToGrid w:val="0"/>
        <w:spacing w:line="500" w:lineRule="exact"/>
        <w:ind w:firstLine="570"/>
        <w:jc w:val="left"/>
        <w:rPr>
          <w:rFonts w:ascii="方正仿宋_GBK" w:hAnsi="仿宋" w:eastAsia="方正仿宋_GBK"/>
          <w:sz w:val="24"/>
        </w:rPr>
      </w:pPr>
    </w:p>
    <w:p w14:paraId="26F64FBD">
      <w:pPr>
        <w:tabs>
          <w:tab w:val="left" w:pos="6300"/>
        </w:tabs>
        <w:snapToGrid w:val="0"/>
        <w:spacing w:line="500" w:lineRule="exact"/>
        <w:ind w:firstLine="570"/>
        <w:jc w:val="left"/>
        <w:rPr>
          <w:rFonts w:ascii="方正仿宋_GBK" w:hAnsi="仿宋" w:eastAsia="方正仿宋_GBK"/>
          <w:sz w:val="24"/>
        </w:rPr>
      </w:pPr>
    </w:p>
    <w:p w14:paraId="13E7D9FF">
      <w:pPr>
        <w:tabs>
          <w:tab w:val="left" w:pos="6300"/>
        </w:tabs>
        <w:snapToGrid w:val="0"/>
        <w:spacing w:line="500" w:lineRule="exact"/>
        <w:jc w:val="left"/>
        <w:rPr>
          <w:rFonts w:ascii="方正仿宋_GBK" w:hAnsi="仿宋" w:eastAsia="方正仿宋_GBK"/>
          <w:sz w:val="24"/>
        </w:rPr>
      </w:pPr>
    </w:p>
    <w:p w14:paraId="0B2AC2E6">
      <w:pPr>
        <w:tabs>
          <w:tab w:val="left" w:pos="6300"/>
        </w:tabs>
        <w:snapToGrid w:val="0"/>
        <w:spacing w:line="500" w:lineRule="exact"/>
        <w:ind w:firstLine="480" w:firstLineChars="200"/>
        <w:jc w:val="center"/>
        <w:outlineLvl w:val="0"/>
        <w:rPr>
          <w:rFonts w:ascii="方正仿宋_GBK" w:hAnsi="仿宋" w:eastAsia="方正仿宋_GBK"/>
          <w:sz w:val="24"/>
        </w:rPr>
      </w:pPr>
      <w:r>
        <w:rPr>
          <w:rFonts w:hint="eastAsia" w:ascii="方正仿宋_GBK" w:hAnsi="仿宋" w:eastAsia="方正仿宋_GBK"/>
          <w:sz w:val="24"/>
        </w:rPr>
        <w:t>（结束）</w:t>
      </w:r>
      <w:bookmarkEnd w:id="42"/>
      <w:bookmarkEnd w:id="43"/>
    </w:p>
    <w:sectPr>
      <w:pgSz w:w="11907" w:h="16840"/>
      <w:pgMar w:top="1134" w:right="1191" w:bottom="1134" w:left="1304" w:header="964" w:footer="992" w:gutter="0"/>
      <w:pgNumType w:fmt="numberInDash"/>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04A0736-F187-4DB2-9E5E-F11A7AF5F0D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0B772DA0-F692-4D35-8106-6E0DDD3E85F3}"/>
  </w:font>
  <w:font w:name="Arial">
    <w:panose1 w:val="020B0604020202020204"/>
    <w:charset w:val="00"/>
    <w:family w:val="swiss"/>
    <w:pitch w:val="default"/>
    <w:sig w:usb0="E0002EFF" w:usb1="C000785B" w:usb2="00000009" w:usb3="00000000" w:csb0="400001FF" w:csb1="FFFF0000"/>
  </w:font>
  <w:font w:name="PMingLiU">
    <w:altName w:val="PMingLiU-ExtB"/>
    <w:panose1 w:val="02020500000000000000"/>
    <w:charset w:val="88"/>
    <w:family w:val="roman"/>
    <w:pitch w:val="default"/>
    <w:sig w:usb0="00000000" w:usb1="00000000" w:usb2="00000016" w:usb3="00000000" w:csb0="00100001" w:csb1="00000000"/>
  </w:font>
  <w:font w:name="PMingLiU">
    <w:altName w:val="Segoe Print"/>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embedRegular r:id="rId3" w:fontKey="{DD48D619-A6AA-4B6B-B376-B5AB0F95596E}"/>
  </w:font>
  <w:font w:name="Courier New">
    <w:panose1 w:val="02070309020205020404"/>
    <w:charset w:val="00"/>
    <w:family w:val="modern"/>
    <w:pitch w:val="default"/>
    <w:sig w:usb0="E0002EFF" w:usb1="C0007843" w:usb2="00000009" w:usb3="00000000" w:csb0="400001FF" w:csb1="FFFF0000"/>
  </w:font>
  <w:font w:name="仿宋">
    <w:panose1 w:val="02010609060101010101"/>
    <w:charset w:val="86"/>
    <w:family w:val="modern"/>
    <w:pitch w:val="default"/>
    <w:sig w:usb0="800002BF" w:usb1="38CF7CFA" w:usb2="00000016" w:usb3="00000000" w:csb0="00040001" w:csb1="00000000"/>
    <w:embedRegular r:id="rId4" w:fontKey="{D602DF31-7224-464C-BE22-EABFBBCB3822}"/>
  </w:font>
  <w:font w:name="Arial Narrow">
    <w:panose1 w:val="020B0606020202030204"/>
    <w:charset w:val="00"/>
    <w:family w:val="swiss"/>
    <w:pitch w:val="default"/>
    <w:sig w:usb0="00000287" w:usb1="00000800" w:usb2="00000000" w:usb3="00000000" w:csb0="2000009F" w:csb1="DFD70000"/>
  </w:font>
  <w:font w:name="Tahoma">
    <w:panose1 w:val="020B0604030504040204"/>
    <w:charset w:val="00"/>
    <w:family w:val="swiss"/>
    <w:pitch w:val="default"/>
    <w:sig w:usb0="E1002EFF" w:usb1="C000605B" w:usb2="00000029" w:usb3="00000000" w:csb0="200101FF" w:csb1="20280000"/>
  </w:font>
  <w:font w:name="文鼎粗黑">
    <w:altName w:val="黑体"/>
    <w:panose1 w:val="00000000000000000000"/>
    <w:charset w:val="86"/>
    <w:family w:val="modern"/>
    <w:pitch w:val="default"/>
    <w:sig w:usb0="00000000" w:usb1="00000000" w:usb2="00000010" w:usb3="00000000" w:csb0="00040000" w:csb1="00000000"/>
  </w:font>
  <w:font w:name="Verdana">
    <w:panose1 w:val="020B0604030504040204"/>
    <w:charset w:val="00"/>
    <w:family w:val="swiss"/>
    <w:pitch w:val="default"/>
    <w:sig w:usb0="A00006FF" w:usb1="4000205B" w:usb2="00000010" w:usb3="00000000" w:csb0="2000019F"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方正黑体_GBK">
    <w:panose1 w:val="03000509000000000000"/>
    <w:charset w:val="86"/>
    <w:family w:val="script"/>
    <w:pitch w:val="default"/>
    <w:sig w:usb0="00000001" w:usb1="080E0000" w:usb2="00000000" w:usb3="00000000" w:csb0="00040000" w:csb1="00000000"/>
    <w:embedRegular r:id="rId5" w:fontKey="{29904146-3737-4C1E-B836-1BAD99B2F56F}"/>
  </w:font>
  <w:font w:name="方正小标宋_GBK">
    <w:panose1 w:val="03000509000000000000"/>
    <w:charset w:val="86"/>
    <w:family w:val="script"/>
    <w:pitch w:val="default"/>
    <w:sig w:usb0="00000001" w:usb1="080E0000" w:usb2="00000000" w:usb3="00000000" w:csb0="00040000" w:csb1="00000000"/>
    <w:embedRegular r:id="rId6" w:fontKey="{B5443908-FDFB-44F4-84A5-55766FBD22AB}"/>
  </w:font>
  <w:font w:name="方正仿宋_GBK">
    <w:panose1 w:val="03000509000000000000"/>
    <w:charset w:val="86"/>
    <w:family w:val="script"/>
    <w:pitch w:val="default"/>
    <w:sig w:usb0="00000001" w:usb1="080E0000" w:usb2="00000000" w:usb3="00000000" w:csb0="00040000" w:csb1="00000000"/>
    <w:embedRegular r:id="rId7" w:fontKey="{8884E311-A42D-4EA4-9564-442429B1D667}"/>
  </w:font>
  <w:font w:name="华文仿宋">
    <w:panose1 w:val="02010600040101010101"/>
    <w:charset w:val="86"/>
    <w:family w:val="auto"/>
    <w:pitch w:val="default"/>
    <w:sig w:usb0="00000287" w:usb1="080F0000" w:usb2="00000000" w:usb3="00000000" w:csb0="0004009F" w:csb1="DFD70000"/>
    <w:embedRegular r:id="rId8" w:fontKey="{36B5EAFA-36CE-4C2C-B5E8-8971CB9C223C}"/>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E133AC">
    <w:pPr>
      <w:pStyle w:val="36"/>
      <w:framePr w:wrap="around" w:vAnchor="text" w:hAnchor="margin" w:xAlign="center" w:y="1"/>
      <w:jc w:val="center"/>
      <w:rPr>
        <w:rStyle w:val="62"/>
        <w:rFonts w:ascii="宋体"/>
        <w:sz w:val="21"/>
        <w:szCs w:val="21"/>
      </w:rPr>
    </w:pPr>
    <w:r>
      <w:rPr>
        <w:rFonts w:ascii="宋体"/>
        <w:sz w:val="21"/>
        <w:szCs w:val="21"/>
      </w:rPr>
      <w:fldChar w:fldCharType="begin"/>
    </w:r>
    <w:r>
      <w:rPr>
        <w:rStyle w:val="62"/>
        <w:rFonts w:ascii="宋体"/>
        <w:sz w:val="21"/>
        <w:szCs w:val="21"/>
      </w:rPr>
      <w:instrText xml:space="preserve">PAGE  </w:instrText>
    </w:r>
    <w:r>
      <w:rPr>
        <w:rFonts w:ascii="宋体"/>
        <w:sz w:val="21"/>
        <w:szCs w:val="21"/>
      </w:rPr>
      <w:fldChar w:fldCharType="separate"/>
    </w:r>
    <w:r>
      <w:rPr>
        <w:rStyle w:val="62"/>
        <w:rFonts w:ascii="宋体"/>
        <w:sz w:val="21"/>
        <w:szCs w:val="21"/>
      </w:rPr>
      <w:t>- 1 -</w:t>
    </w:r>
    <w:r>
      <w:rPr>
        <w:rFonts w:ascii="宋体"/>
        <w:sz w:val="21"/>
        <w:szCs w:val="21"/>
      </w:rPr>
      <w:fldChar w:fldCharType="end"/>
    </w:r>
  </w:p>
  <w:p w14:paraId="71ADA505">
    <w:pPr>
      <w:pStyle w:val="3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88FFD3">
    <w:pPr>
      <w:pStyle w:val="36"/>
      <w:framePr w:wrap="around" w:vAnchor="text" w:hAnchor="margin" w:xAlign="center" w:y="1"/>
      <w:rPr>
        <w:rStyle w:val="62"/>
      </w:rPr>
    </w:pPr>
    <w:r>
      <w:fldChar w:fldCharType="begin"/>
    </w:r>
    <w:r>
      <w:rPr>
        <w:rStyle w:val="62"/>
      </w:rPr>
      <w:instrText xml:space="preserve">PAGE  </w:instrText>
    </w:r>
    <w:r>
      <w:fldChar w:fldCharType="end"/>
    </w:r>
  </w:p>
  <w:p w14:paraId="3C8CA34F">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4A957B">
    <w:pPr>
      <w:pStyle w:val="36"/>
      <w:ind w:right="360"/>
      <w:jc w:val="center"/>
    </w:pPr>
    <w:r>
      <w:fldChar w:fldCharType="begin"/>
    </w:r>
    <w:r>
      <w:rPr>
        <w:rStyle w:val="62"/>
      </w:rPr>
      <w:instrText xml:space="preserve"> PAGE </w:instrText>
    </w:r>
    <w:r>
      <w:fldChar w:fldCharType="separate"/>
    </w:r>
    <w:r>
      <w:rPr>
        <w:rStyle w:val="62"/>
      </w:rPr>
      <w:t>- 37 -</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4C1D16">
    <w:pPr>
      <w:pStyle w:val="36"/>
      <w:framePr w:wrap="around" w:vAnchor="text" w:hAnchor="margin" w:xAlign="right" w:y="1"/>
      <w:rPr>
        <w:rStyle w:val="62"/>
      </w:rPr>
    </w:pPr>
    <w:r>
      <w:fldChar w:fldCharType="begin"/>
    </w:r>
    <w:r>
      <w:rPr>
        <w:rStyle w:val="62"/>
      </w:rPr>
      <w:instrText xml:space="preserve">PAGE  </w:instrText>
    </w:r>
    <w:r>
      <w:fldChar w:fldCharType="end"/>
    </w:r>
  </w:p>
  <w:p w14:paraId="4DA74CE0">
    <w:pPr>
      <w:pStyle w:val="36"/>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963F43">
    <w:pPr>
      <w:pStyle w:val="37"/>
      <w:jc w:val="both"/>
      <w:rPr>
        <w:rFonts w:ascii="方正仿宋_GBK" w:eastAsia="方正仿宋_GBK"/>
        <w:sz w:val="21"/>
        <w:szCs w:val="21"/>
      </w:rPr>
    </w:pPr>
    <w:r>
      <w:rPr>
        <w:rFonts w:hint="eastAsia" w:ascii="方正仿宋_GBK" w:eastAsia="方正仿宋_GBK"/>
        <w:sz w:val="21"/>
        <w:szCs w:val="21"/>
      </w:rPr>
      <w:t>重庆海联职业技术学院招标文件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FE2024">
    <w:pPr>
      <w:pStyle w:val="3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2"/>
    <w:multiLevelType w:val="multilevel"/>
    <w:tmpl w:val="00000002"/>
    <w:lvl w:ilvl="0" w:tentative="0">
      <w:start w:val="1"/>
      <w:numFmt w:val="upperLetter"/>
      <w:pStyle w:val="125"/>
      <w:suff w:val="nothing"/>
      <w:lvlText w:val="附　录　%1"/>
      <w:lvlJc w:val="left"/>
      <w:pPr>
        <w:ind w:left="0" w:firstLine="0"/>
      </w:pPr>
      <w:rPr>
        <w:rFonts w:hint="eastAsia" w:ascii="黑体" w:hAnsi="Times New Roman" w:eastAsia="黑体"/>
        <w:b w:val="0"/>
        <w:i w:val="0"/>
        <w:sz w:val="21"/>
      </w:rPr>
    </w:lvl>
    <w:lvl w:ilvl="1" w:tentative="0">
      <w:start w:val="1"/>
      <w:numFmt w:val="decimal"/>
      <w:pStyle w:val="163"/>
      <w:suff w:val="nothing"/>
      <w:lvlText w:val="%1.%2　"/>
      <w:lvlJc w:val="left"/>
      <w:pPr>
        <w:ind w:left="21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
    <w:nsid w:val="00000003"/>
    <w:multiLevelType w:val="multilevel"/>
    <w:tmpl w:val="00000003"/>
    <w:lvl w:ilvl="0" w:tentative="0">
      <w:start w:val="1"/>
      <w:numFmt w:val="bullet"/>
      <w:pStyle w:val="183"/>
      <w:lvlText w:val=""/>
      <w:lvlJc w:val="left"/>
      <w:pPr>
        <w:tabs>
          <w:tab w:val="left" w:pos="987"/>
        </w:tabs>
        <w:ind w:left="987" w:hanging="420"/>
      </w:pPr>
      <w:rPr>
        <w:rFonts w:hint="default" w:ascii="Wingdings" w:hAnsi="Wingdings"/>
      </w:rPr>
    </w:lvl>
    <w:lvl w:ilvl="1" w:tentative="0">
      <w:start w:val="1"/>
      <w:numFmt w:val="lowerLetter"/>
      <w:lvlText w:val="%2)"/>
      <w:lvlJc w:val="left"/>
      <w:pPr>
        <w:tabs>
          <w:tab w:val="left" w:pos="840"/>
        </w:tabs>
        <w:ind w:left="840" w:hanging="420"/>
      </w:pPr>
    </w:lvl>
    <w:lvl w:ilvl="2" w:tentative="0">
      <w:start w:val="1"/>
      <w:numFmt w:val="decimal"/>
      <w:lvlText w:val="%3、"/>
      <w:lvlJc w:val="left"/>
      <w:pPr>
        <w:tabs>
          <w:tab w:val="left" w:pos="1200"/>
        </w:tabs>
        <w:ind w:left="1200" w:hanging="360"/>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0000004"/>
    <w:multiLevelType w:val="singleLevel"/>
    <w:tmpl w:val="00000004"/>
    <w:lvl w:ilvl="0" w:tentative="0">
      <w:start w:val="1"/>
      <w:numFmt w:val="bullet"/>
      <w:pStyle w:val="109"/>
      <w:lvlText w:val=""/>
      <w:lvlJc w:val="left"/>
      <w:pPr>
        <w:tabs>
          <w:tab w:val="left" w:pos="360"/>
        </w:tabs>
        <w:ind w:left="360" w:hanging="360"/>
      </w:pPr>
      <w:rPr>
        <w:rFonts w:hint="default" w:ascii="Wingdings" w:hAnsi="Wingdings"/>
      </w:rPr>
    </w:lvl>
  </w:abstractNum>
  <w:abstractNum w:abstractNumId="3">
    <w:nsid w:val="00000005"/>
    <w:multiLevelType w:val="singleLevel"/>
    <w:tmpl w:val="00000005"/>
    <w:lvl w:ilvl="0" w:tentative="0">
      <w:start w:val="1"/>
      <w:numFmt w:val="bullet"/>
      <w:pStyle w:val="22"/>
      <w:lvlText w:val=""/>
      <w:lvlJc w:val="left"/>
      <w:pPr>
        <w:tabs>
          <w:tab w:val="left" w:pos="1200"/>
        </w:tabs>
        <w:ind w:left="1200" w:hanging="360"/>
      </w:pPr>
      <w:rPr>
        <w:rFonts w:hint="default" w:ascii="Wingdings" w:hAnsi="Wingdings"/>
      </w:rPr>
    </w:lvl>
  </w:abstractNum>
  <w:abstractNum w:abstractNumId="4">
    <w:nsid w:val="00000006"/>
    <w:multiLevelType w:val="multilevel"/>
    <w:tmpl w:val="00000006"/>
    <w:lvl w:ilvl="0" w:tentative="0">
      <w:start w:val="1"/>
      <w:numFmt w:val="bullet"/>
      <w:pStyle w:val="220"/>
      <w:lvlText w:val=""/>
      <w:lvlJc w:val="left"/>
      <w:pPr>
        <w:tabs>
          <w:tab w:val="left" w:pos="540"/>
        </w:tabs>
        <w:ind w:left="540" w:firstLine="0"/>
      </w:pPr>
      <w:rPr>
        <w:rFonts w:hint="default" w:ascii="Wingdings" w:hAnsi="Wingdings"/>
        <w:sz w:val="16"/>
      </w:rPr>
    </w:lvl>
    <w:lvl w:ilvl="1" w:tentative="0">
      <w:start w:val="1"/>
      <w:numFmt w:val="bullet"/>
      <w:lvlText w:val=""/>
      <w:lvlJc w:val="left"/>
      <w:pPr>
        <w:tabs>
          <w:tab w:val="left" w:pos="1940"/>
        </w:tabs>
        <w:ind w:left="1940" w:hanging="420"/>
      </w:pPr>
      <w:rPr>
        <w:rFonts w:hint="default" w:ascii="Wingdings" w:hAnsi="Wingdings"/>
      </w:rPr>
    </w:lvl>
    <w:lvl w:ilvl="2" w:tentative="0">
      <w:start w:val="1"/>
      <w:numFmt w:val="bullet"/>
      <w:lvlText w:val=""/>
      <w:lvlJc w:val="left"/>
      <w:pPr>
        <w:tabs>
          <w:tab w:val="left" w:pos="2360"/>
        </w:tabs>
        <w:ind w:left="2360" w:hanging="420"/>
      </w:pPr>
      <w:rPr>
        <w:rFonts w:hint="default" w:ascii="Wingdings" w:hAnsi="Wingdings"/>
      </w:rPr>
    </w:lvl>
    <w:lvl w:ilvl="3" w:tentative="0">
      <w:start w:val="1"/>
      <w:numFmt w:val="bullet"/>
      <w:lvlText w:val=""/>
      <w:lvlJc w:val="left"/>
      <w:pPr>
        <w:tabs>
          <w:tab w:val="left" w:pos="2780"/>
        </w:tabs>
        <w:ind w:left="2780" w:hanging="420"/>
      </w:pPr>
      <w:rPr>
        <w:rFonts w:hint="default" w:ascii="Wingdings" w:hAnsi="Wingdings"/>
      </w:rPr>
    </w:lvl>
    <w:lvl w:ilvl="4" w:tentative="0">
      <w:start w:val="1"/>
      <w:numFmt w:val="bullet"/>
      <w:lvlText w:val=""/>
      <w:lvlJc w:val="left"/>
      <w:pPr>
        <w:tabs>
          <w:tab w:val="left" w:pos="3200"/>
        </w:tabs>
        <w:ind w:left="3200" w:hanging="420"/>
      </w:pPr>
      <w:rPr>
        <w:rFonts w:hint="default" w:ascii="Wingdings" w:hAnsi="Wingdings"/>
      </w:rPr>
    </w:lvl>
    <w:lvl w:ilvl="5" w:tentative="0">
      <w:start w:val="1"/>
      <w:numFmt w:val="bullet"/>
      <w:lvlText w:val=""/>
      <w:lvlJc w:val="left"/>
      <w:pPr>
        <w:tabs>
          <w:tab w:val="left" w:pos="3620"/>
        </w:tabs>
        <w:ind w:left="3620" w:hanging="420"/>
      </w:pPr>
      <w:rPr>
        <w:rFonts w:hint="default" w:ascii="Wingdings" w:hAnsi="Wingdings"/>
      </w:rPr>
    </w:lvl>
    <w:lvl w:ilvl="6" w:tentative="0">
      <w:start w:val="1"/>
      <w:numFmt w:val="bullet"/>
      <w:lvlText w:val=""/>
      <w:lvlJc w:val="left"/>
      <w:pPr>
        <w:tabs>
          <w:tab w:val="left" w:pos="4040"/>
        </w:tabs>
        <w:ind w:left="4040" w:hanging="420"/>
      </w:pPr>
      <w:rPr>
        <w:rFonts w:hint="default" w:ascii="Wingdings" w:hAnsi="Wingdings"/>
      </w:rPr>
    </w:lvl>
    <w:lvl w:ilvl="7" w:tentative="0">
      <w:start w:val="1"/>
      <w:numFmt w:val="bullet"/>
      <w:lvlText w:val=""/>
      <w:lvlJc w:val="left"/>
      <w:pPr>
        <w:tabs>
          <w:tab w:val="left" w:pos="4460"/>
        </w:tabs>
        <w:ind w:left="4460" w:hanging="420"/>
      </w:pPr>
      <w:rPr>
        <w:rFonts w:hint="default" w:ascii="Wingdings" w:hAnsi="Wingdings"/>
      </w:rPr>
    </w:lvl>
    <w:lvl w:ilvl="8" w:tentative="0">
      <w:start w:val="1"/>
      <w:numFmt w:val="bullet"/>
      <w:lvlText w:val=""/>
      <w:lvlJc w:val="left"/>
      <w:pPr>
        <w:tabs>
          <w:tab w:val="left" w:pos="4880"/>
        </w:tabs>
        <w:ind w:left="4880" w:hanging="420"/>
      </w:pPr>
      <w:rPr>
        <w:rFonts w:hint="default" w:ascii="Wingdings" w:hAnsi="Wingdings"/>
      </w:rPr>
    </w:lvl>
  </w:abstractNum>
  <w:abstractNum w:abstractNumId="5">
    <w:nsid w:val="00000008"/>
    <w:multiLevelType w:val="multilevel"/>
    <w:tmpl w:val="00000008"/>
    <w:lvl w:ilvl="0" w:tentative="0">
      <w:start w:val="1"/>
      <w:numFmt w:val="decimal"/>
      <w:pStyle w:val="225"/>
      <w:lvlText w:val="（%1）"/>
      <w:lvlJc w:val="left"/>
      <w:pPr>
        <w:tabs>
          <w:tab w:val="left" w:pos="1230"/>
        </w:tabs>
        <w:ind w:left="0" w:firstLine="510"/>
      </w:pPr>
      <w:rPr>
        <w:rFonts w:hint="default" w:ascii="Arial" w:hAnsi="Arial"/>
        <w:b w:val="0"/>
        <w:i w:val="0"/>
        <w:sz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0000009"/>
    <w:multiLevelType w:val="multilevel"/>
    <w:tmpl w:val="00000009"/>
    <w:lvl w:ilvl="0" w:tentative="0">
      <w:start w:val="1"/>
      <w:numFmt w:val="bullet"/>
      <w:pStyle w:val="197"/>
      <w:lvlText w:val=""/>
      <w:lvlJc w:val="left"/>
      <w:pPr>
        <w:tabs>
          <w:tab w:val="left" w:pos="1644"/>
        </w:tabs>
        <w:ind w:left="1644" w:hanging="510"/>
      </w:pPr>
      <w:rPr>
        <w:rFonts w:hint="default" w:ascii="Wingdings" w:hAnsi="Wingdings"/>
        <w:color w:val="auto"/>
        <w:sz w:val="13"/>
        <w:u w:val="none"/>
      </w:rPr>
    </w:lvl>
    <w:lvl w:ilvl="1" w:tentative="0">
      <w:start w:val="1"/>
      <w:numFmt w:val="bullet"/>
      <w:lvlText w:val=""/>
      <w:lvlJc w:val="left"/>
      <w:pPr>
        <w:tabs>
          <w:tab w:val="left" w:pos="840"/>
        </w:tabs>
        <w:ind w:left="840" w:hanging="420"/>
      </w:pPr>
      <w:rPr>
        <w:rFonts w:hint="default" w:ascii="Wingdings" w:hAnsi="Wingdings"/>
        <w:color w:val="auto"/>
        <w:sz w:val="13"/>
        <w:u w:val="none"/>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7">
    <w:nsid w:val="0000000A"/>
    <w:multiLevelType w:val="singleLevel"/>
    <w:tmpl w:val="0000000A"/>
    <w:lvl w:ilvl="0" w:tentative="0">
      <w:start w:val="1"/>
      <w:numFmt w:val="decimal"/>
      <w:pStyle w:val="14"/>
      <w:lvlText w:val="%1."/>
      <w:lvlJc w:val="left"/>
      <w:pPr>
        <w:tabs>
          <w:tab w:val="left" w:pos="425"/>
        </w:tabs>
        <w:ind w:left="425" w:hanging="425"/>
      </w:pPr>
      <w:rPr>
        <w:rFonts w:hint="default"/>
      </w:rPr>
    </w:lvl>
  </w:abstractNum>
  <w:abstractNum w:abstractNumId="8">
    <w:nsid w:val="0000000B"/>
    <w:multiLevelType w:val="singleLevel"/>
    <w:tmpl w:val="0000000B"/>
    <w:lvl w:ilvl="0" w:tentative="0">
      <w:start w:val="1"/>
      <w:numFmt w:val="bullet"/>
      <w:pStyle w:val="28"/>
      <w:lvlText w:val=""/>
      <w:lvlJc w:val="left"/>
      <w:pPr>
        <w:tabs>
          <w:tab w:val="left" w:pos="780"/>
        </w:tabs>
        <w:ind w:left="780" w:hanging="360"/>
      </w:pPr>
      <w:rPr>
        <w:rFonts w:hint="default" w:ascii="Wingdings" w:hAnsi="Wingdings"/>
      </w:rPr>
    </w:lvl>
  </w:abstractNum>
  <w:abstractNum w:abstractNumId="9">
    <w:nsid w:val="0000000C"/>
    <w:multiLevelType w:val="singleLevel"/>
    <w:tmpl w:val="0000000C"/>
    <w:lvl w:ilvl="0" w:tentative="0">
      <w:start w:val="1"/>
      <w:numFmt w:val="decimal"/>
      <w:pStyle w:val="181"/>
      <w:lvlText w:val="%1)"/>
      <w:lvlJc w:val="left"/>
      <w:pPr>
        <w:tabs>
          <w:tab w:val="left" w:pos="425"/>
        </w:tabs>
        <w:ind w:left="425" w:hanging="425"/>
      </w:pPr>
      <w:rPr>
        <w:rFonts w:hint="eastAsia"/>
      </w:rPr>
    </w:lvl>
  </w:abstractNum>
  <w:abstractNum w:abstractNumId="10">
    <w:nsid w:val="0000000D"/>
    <w:multiLevelType w:val="multilevel"/>
    <w:tmpl w:val="0000000D"/>
    <w:lvl w:ilvl="0" w:tentative="0">
      <w:start w:val="1"/>
      <w:numFmt w:val="chineseCountingThousand"/>
      <w:pStyle w:val="116"/>
      <w:lvlText w:val="%1、"/>
      <w:lvlJc w:val="left"/>
      <w:pPr>
        <w:tabs>
          <w:tab w:val="left" w:pos="7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7"/>
  </w:num>
  <w:num w:numId="2">
    <w:abstractNumId w:val="3"/>
  </w:num>
  <w:num w:numId="3">
    <w:abstractNumId w:val="8"/>
  </w:num>
  <w:num w:numId="4">
    <w:abstractNumId w:val="2"/>
  </w:num>
  <w:num w:numId="5">
    <w:abstractNumId w:val="10"/>
  </w:num>
  <w:num w:numId="6">
    <w:abstractNumId w:val="0"/>
  </w:num>
  <w:num w:numId="7">
    <w:abstractNumId w:val="9"/>
  </w:num>
  <w:num w:numId="8">
    <w:abstractNumId w:val="1"/>
  </w:num>
  <w:num w:numId="9">
    <w:abstractNumId w:val="6"/>
  </w:num>
  <w:num w:numId="10">
    <w:abstractNumId w:val="4"/>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IzYjZjZDZmZGI1YjE2NGYyMTM5MTRmYjNhNjIxYjgifQ=="/>
  </w:docVars>
  <w:rsids>
    <w:rsidRoot w:val="00807533"/>
    <w:rsid w:val="0001036D"/>
    <w:rsid w:val="00052E49"/>
    <w:rsid w:val="00057604"/>
    <w:rsid w:val="00063096"/>
    <w:rsid w:val="000644BD"/>
    <w:rsid w:val="0006654B"/>
    <w:rsid w:val="00072417"/>
    <w:rsid w:val="000756F9"/>
    <w:rsid w:val="000A08C4"/>
    <w:rsid w:val="000A53FD"/>
    <w:rsid w:val="000B4DBA"/>
    <w:rsid w:val="000C3D2F"/>
    <w:rsid w:val="000E306E"/>
    <w:rsid w:val="00111189"/>
    <w:rsid w:val="00123681"/>
    <w:rsid w:val="00165261"/>
    <w:rsid w:val="001662B6"/>
    <w:rsid w:val="001A6FF9"/>
    <w:rsid w:val="001D35C0"/>
    <w:rsid w:val="001E1031"/>
    <w:rsid w:val="001F01A9"/>
    <w:rsid w:val="00201880"/>
    <w:rsid w:val="00213594"/>
    <w:rsid w:val="0024709F"/>
    <w:rsid w:val="002529EA"/>
    <w:rsid w:val="00273203"/>
    <w:rsid w:val="00287631"/>
    <w:rsid w:val="0029132E"/>
    <w:rsid w:val="00294BBF"/>
    <w:rsid w:val="00297B00"/>
    <w:rsid w:val="002A1A90"/>
    <w:rsid w:val="002C274E"/>
    <w:rsid w:val="002D24E5"/>
    <w:rsid w:val="002D2A10"/>
    <w:rsid w:val="002E1045"/>
    <w:rsid w:val="003023D0"/>
    <w:rsid w:val="00310299"/>
    <w:rsid w:val="003504FC"/>
    <w:rsid w:val="0035140B"/>
    <w:rsid w:val="00365A71"/>
    <w:rsid w:val="003724EA"/>
    <w:rsid w:val="00382FF0"/>
    <w:rsid w:val="00385260"/>
    <w:rsid w:val="00385598"/>
    <w:rsid w:val="003A1592"/>
    <w:rsid w:val="003A47C4"/>
    <w:rsid w:val="003A5565"/>
    <w:rsid w:val="003C270D"/>
    <w:rsid w:val="003C3B31"/>
    <w:rsid w:val="003D070B"/>
    <w:rsid w:val="003D268C"/>
    <w:rsid w:val="003D2FF8"/>
    <w:rsid w:val="003E034A"/>
    <w:rsid w:val="003F3F92"/>
    <w:rsid w:val="00407EC7"/>
    <w:rsid w:val="00417C66"/>
    <w:rsid w:val="004240AA"/>
    <w:rsid w:val="0042692D"/>
    <w:rsid w:val="00433E2A"/>
    <w:rsid w:val="004356ED"/>
    <w:rsid w:val="00435978"/>
    <w:rsid w:val="004652B3"/>
    <w:rsid w:val="004658DA"/>
    <w:rsid w:val="004746F0"/>
    <w:rsid w:val="004752A5"/>
    <w:rsid w:val="00485ECF"/>
    <w:rsid w:val="00493EB3"/>
    <w:rsid w:val="004A71F8"/>
    <w:rsid w:val="004C4C9E"/>
    <w:rsid w:val="004C75FE"/>
    <w:rsid w:val="004E0A37"/>
    <w:rsid w:val="004E1FF2"/>
    <w:rsid w:val="004F3F9A"/>
    <w:rsid w:val="004F4F7C"/>
    <w:rsid w:val="005000BB"/>
    <w:rsid w:val="00506AE8"/>
    <w:rsid w:val="005100D8"/>
    <w:rsid w:val="00520185"/>
    <w:rsid w:val="0053306A"/>
    <w:rsid w:val="00544F78"/>
    <w:rsid w:val="00560B00"/>
    <w:rsid w:val="005972A8"/>
    <w:rsid w:val="005A1EFB"/>
    <w:rsid w:val="005A2EB7"/>
    <w:rsid w:val="005A48FC"/>
    <w:rsid w:val="005B3408"/>
    <w:rsid w:val="005C4A7B"/>
    <w:rsid w:val="005D1455"/>
    <w:rsid w:val="005D31CB"/>
    <w:rsid w:val="005F52E1"/>
    <w:rsid w:val="00610DA2"/>
    <w:rsid w:val="00611115"/>
    <w:rsid w:val="00630D12"/>
    <w:rsid w:val="00650BA1"/>
    <w:rsid w:val="00656DF0"/>
    <w:rsid w:val="00657065"/>
    <w:rsid w:val="00664E10"/>
    <w:rsid w:val="006763F1"/>
    <w:rsid w:val="00683788"/>
    <w:rsid w:val="00691A07"/>
    <w:rsid w:val="006922FD"/>
    <w:rsid w:val="006A78D7"/>
    <w:rsid w:val="006B217A"/>
    <w:rsid w:val="006B2B8C"/>
    <w:rsid w:val="006B4B90"/>
    <w:rsid w:val="006B7B90"/>
    <w:rsid w:val="006C10AC"/>
    <w:rsid w:val="006C143A"/>
    <w:rsid w:val="006D1B6F"/>
    <w:rsid w:val="006D3940"/>
    <w:rsid w:val="006E4154"/>
    <w:rsid w:val="006F1376"/>
    <w:rsid w:val="006F2AFA"/>
    <w:rsid w:val="007105A0"/>
    <w:rsid w:val="00713F07"/>
    <w:rsid w:val="00722CDC"/>
    <w:rsid w:val="00730B65"/>
    <w:rsid w:val="0076373F"/>
    <w:rsid w:val="00765007"/>
    <w:rsid w:val="00773EF7"/>
    <w:rsid w:val="00776746"/>
    <w:rsid w:val="00782A32"/>
    <w:rsid w:val="007A0066"/>
    <w:rsid w:val="007A37BB"/>
    <w:rsid w:val="007A3B48"/>
    <w:rsid w:val="007C72C2"/>
    <w:rsid w:val="007D6A3C"/>
    <w:rsid w:val="00805ECF"/>
    <w:rsid w:val="00806103"/>
    <w:rsid w:val="00807533"/>
    <w:rsid w:val="00825CE0"/>
    <w:rsid w:val="0084261D"/>
    <w:rsid w:val="00852823"/>
    <w:rsid w:val="00853EAF"/>
    <w:rsid w:val="00882A18"/>
    <w:rsid w:val="00894ACE"/>
    <w:rsid w:val="00895265"/>
    <w:rsid w:val="008B41C8"/>
    <w:rsid w:val="008B70CD"/>
    <w:rsid w:val="008C0E3E"/>
    <w:rsid w:val="008C569A"/>
    <w:rsid w:val="008D5EC4"/>
    <w:rsid w:val="008E02BD"/>
    <w:rsid w:val="008E03C6"/>
    <w:rsid w:val="008F2DFA"/>
    <w:rsid w:val="00916F69"/>
    <w:rsid w:val="0092537A"/>
    <w:rsid w:val="00933DB7"/>
    <w:rsid w:val="00937856"/>
    <w:rsid w:val="009617A2"/>
    <w:rsid w:val="0096184C"/>
    <w:rsid w:val="00966823"/>
    <w:rsid w:val="009709E8"/>
    <w:rsid w:val="00972BB5"/>
    <w:rsid w:val="009768B5"/>
    <w:rsid w:val="00976C3F"/>
    <w:rsid w:val="00985CDC"/>
    <w:rsid w:val="009972CC"/>
    <w:rsid w:val="009A029F"/>
    <w:rsid w:val="009A120E"/>
    <w:rsid w:val="009A7B03"/>
    <w:rsid w:val="009D7C29"/>
    <w:rsid w:val="009E61FE"/>
    <w:rsid w:val="009F759A"/>
    <w:rsid w:val="00A06DF0"/>
    <w:rsid w:val="00A13D55"/>
    <w:rsid w:val="00A14013"/>
    <w:rsid w:val="00A2484B"/>
    <w:rsid w:val="00A42500"/>
    <w:rsid w:val="00A4577E"/>
    <w:rsid w:val="00A50BA7"/>
    <w:rsid w:val="00A62772"/>
    <w:rsid w:val="00A73A1D"/>
    <w:rsid w:val="00A9174B"/>
    <w:rsid w:val="00A928D5"/>
    <w:rsid w:val="00A939FA"/>
    <w:rsid w:val="00AA5458"/>
    <w:rsid w:val="00AB578F"/>
    <w:rsid w:val="00AC1561"/>
    <w:rsid w:val="00AC4E27"/>
    <w:rsid w:val="00AD046F"/>
    <w:rsid w:val="00AD2009"/>
    <w:rsid w:val="00AE39C3"/>
    <w:rsid w:val="00AE6665"/>
    <w:rsid w:val="00B04B6E"/>
    <w:rsid w:val="00B22E3F"/>
    <w:rsid w:val="00B308DE"/>
    <w:rsid w:val="00B369A7"/>
    <w:rsid w:val="00B466A5"/>
    <w:rsid w:val="00B65033"/>
    <w:rsid w:val="00B72C4C"/>
    <w:rsid w:val="00B81328"/>
    <w:rsid w:val="00B8720E"/>
    <w:rsid w:val="00B90B75"/>
    <w:rsid w:val="00B931BE"/>
    <w:rsid w:val="00BA0C15"/>
    <w:rsid w:val="00BC50D7"/>
    <w:rsid w:val="00BD4633"/>
    <w:rsid w:val="00BD764A"/>
    <w:rsid w:val="00BF27A2"/>
    <w:rsid w:val="00BF2F28"/>
    <w:rsid w:val="00C00845"/>
    <w:rsid w:val="00C07194"/>
    <w:rsid w:val="00C43F2A"/>
    <w:rsid w:val="00C45E74"/>
    <w:rsid w:val="00C56EC2"/>
    <w:rsid w:val="00C65E7C"/>
    <w:rsid w:val="00C738D6"/>
    <w:rsid w:val="00CB48D4"/>
    <w:rsid w:val="00CB5B9A"/>
    <w:rsid w:val="00CD053C"/>
    <w:rsid w:val="00CD468C"/>
    <w:rsid w:val="00CE5C57"/>
    <w:rsid w:val="00CF14B3"/>
    <w:rsid w:val="00D228B5"/>
    <w:rsid w:val="00D24B6A"/>
    <w:rsid w:val="00D30ADE"/>
    <w:rsid w:val="00D43274"/>
    <w:rsid w:val="00D50D33"/>
    <w:rsid w:val="00D61D90"/>
    <w:rsid w:val="00D716DF"/>
    <w:rsid w:val="00D73053"/>
    <w:rsid w:val="00D7765E"/>
    <w:rsid w:val="00D96426"/>
    <w:rsid w:val="00D97CC0"/>
    <w:rsid w:val="00DB1FEB"/>
    <w:rsid w:val="00DB2033"/>
    <w:rsid w:val="00DD2C67"/>
    <w:rsid w:val="00DD308B"/>
    <w:rsid w:val="00DD459F"/>
    <w:rsid w:val="00DD5565"/>
    <w:rsid w:val="00DF1923"/>
    <w:rsid w:val="00DF40BF"/>
    <w:rsid w:val="00E01FCE"/>
    <w:rsid w:val="00E04A36"/>
    <w:rsid w:val="00E05BC4"/>
    <w:rsid w:val="00E11A50"/>
    <w:rsid w:val="00E11F2C"/>
    <w:rsid w:val="00E241ED"/>
    <w:rsid w:val="00E37757"/>
    <w:rsid w:val="00E47C64"/>
    <w:rsid w:val="00E54167"/>
    <w:rsid w:val="00E54462"/>
    <w:rsid w:val="00E57C67"/>
    <w:rsid w:val="00E57EE6"/>
    <w:rsid w:val="00E66CD4"/>
    <w:rsid w:val="00E76EAF"/>
    <w:rsid w:val="00E8440F"/>
    <w:rsid w:val="00E90C5E"/>
    <w:rsid w:val="00E968F2"/>
    <w:rsid w:val="00E97D02"/>
    <w:rsid w:val="00EA3485"/>
    <w:rsid w:val="00EB780C"/>
    <w:rsid w:val="00EC05FA"/>
    <w:rsid w:val="00ED155F"/>
    <w:rsid w:val="00ED706B"/>
    <w:rsid w:val="00EE25C6"/>
    <w:rsid w:val="00EE2D76"/>
    <w:rsid w:val="00EE6CBC"/>
    <w:rsid w:val="00EE77D1"/>
    <w:rsid w:val="00F05928"/>
    <w:rsid w:val="00F21B44"/>
    <w:rsid w:val="00F40949"/>
    <w:rsid w:val="00F679FE"/>
    <w:rsid w:val="00F717DA"/>
    <w:rsid w:val="00F81FB3"/>
    <w:rsid w:val="00F852CF"/>
    <w:rsid w:val="00F91E01"/>
    <w:rsid w:val="00F92111"/>
    <w:rsid w:val="00FB01C1"/>
    <w:rsid w:val="00FB20F3"/>
    <w:rsid w:val="00FB500C"/>
    <w:rsid w:val="00FB5FAE"/>
    <w:rsid w:val="00FD254E"/>
    <w:rsid w:val="00FD4C40"/>
    <w:rsid w:val="00FF0B97"/>
    <w:rsid w:val="00FF3465"/>
    <w:rsid w:val="00FF3718"/>
    <w:rsid w:val="01B147FC"/>
    <w:rsid w:val="01B739B2"/>
    <w:rsid w:val="02D30531"/>
    <w:rsid w:val="040D1B33"/>
    <w:rsid w:val="042B4B38"/>
    <w:rsid w:val="044A6ADD"/>
    <w:rsid w:val="05FE50E8"/>
    <w:rsid w:val="09DF0DCA"/>
    <w:rsid w:val="09FD68CD"/>
    <w:rsid w:val="0A323A2A"/>
    <w:rsid w:val="0BF20DB0"/>
    <w:rsid w:val="0C6F1377"/>
    <w:rsid w:val="0C934725"/>
    <w:rsid w:val="0CB12E90"/>
    <w:rsid w:val="0D90040A"/>
    <w:rsid w:val="0F25336B"/>
    <w:rsid w:val="0FBC46DE"/>
    <w:rsid w:val="10B1184A"/>
    <w:rsid w:val="134F4DD4"/>
    <w:rsid w:val="13782A8F"/>
    <w:rsid w:val="13D41B2F"/>
    <w:rsid w:val="141C286A"/>
    <w:rsid w:val="14C27656"/>
    <w:rsid w:val="159D2820"/>
    <w:rsid w:val="160F79EC"/>
    <w:rsid w:val="18562798"/>
    <w:rsid w:val="19753D0A"/>
    <w:rsid w:val="1A4D631F"/>
    <w:rsid w:val="1A6E69EE"/>
    <w:rsid w:val="1B1A0DBE"/>
    <w:rsid w:val="1D2F373E"/>
    <w:rsid w:val="1D9C6FAE"/>
    <w:rsid w:val="1E1C406F"/>
    <w:rsid w:val="1E217B7D"/>
    <w:rsid w:val="1F6103EA"/>
    <w:rsid w:val="202B0ABF"/>
    <w:rsid w:val="207604D5"/>
    <w:rsid w:val="21A91648"/>
    <w:rsid w:val="221218D1"/>
    <w:rsid w:val="222D44C5"/>
    <w:rsid w:val="231D2F4E"/>
    <w:rsid w:val="232C5A5C"/>
    <w:rsid w:val="247005AD"/>
    <w:rsid w:val="2478081C"/>
    <w:rsid w:val="25961298"/>
    <w:rsid w:val="263051BC"/>
    <w:rsid w:val="26542E7B"/>
    <w:rsid w:val="273A4493"/>
    <w:rsid w:val="27F62857"/>
    <w:rsid w:val="28AC5512"/>
    <w:rsid w:val="2B866709"/>
    <w:rsid w:val="2BB323DD"/>
    <w:rsid w:val="2C566797"/>
    <w:rsid w:val="2C662884"/>
    <w:rsid w:val="2CC7428A"/>
    <w:rsid w:val="2ED72BE1"/>
    <w:rsid w:val="2FFC70BA"/>
    <w:rsid w:val="3084382A"/>
    <w:rsid w:val="318E354F"/>
    <w:rsid w:val="331027A6"/>
    <w:rsid w:val="3348668F"/>
    <w:rsid w:val="33BA158B"/>
    <w:rsid w:val="34C81DF6"/>
    <w:rsid w:val="355C4A4A"/>
    <w:rsid w:val="359A63FC"/>
    <w:rsid w:val="3634540B"/>
    <w:rsid w:val="364D6B7F"/>
    <w:rsid w:val="36537369"/>
    <w:rsid w:val="397C3FAC"/>
    <w:rsid w:val="3A327338"/>
    <w:rsid w:val="3A8B6797"/>
    <w:rsid w:val="3BBB2CB8"/>
    <w:rsid w:val="3D8B0A5D"/>
    <w:rsid w:val="3E084FB5"/>
    <w:rsid w:val="3E891AE3"/>
    <w:rsid w:val="3F8850F3"/>
    <w:rsid w:val="3FB00B58"/>
    <w:rsid w:val="40332EE4"/>
    <w:rsid w:val="42F9041C"/>
    <w:rsid w:val="4336759B"/>
    <w:rsid w:val="43E909BB"/>
    <w:rsid w:val="45E73332"/>
    <w:rsid w:val="47782F3B"/>
    <w:rsid w:val="497172CC"/>
    <w:rsid w:val="497D2937"/>
    <w:rsid w:val="49D410BA"/>
    <w:rsid w:val="4A725D10"/>
    <w:rsid w:val="4AB05689"/>
    <w:rsid w:val="4ADD5BAA"/>
    <w:rsid w:val="4AEB25C3"/>
    <w:rsid w:val="4B10669E"/>
    <w:rsid w:val="4C290279"/>
    <w:rsid w:val="4C541A7D"/>
    <w:rsid w:val="4CC039E1"/>
    <w:rsid w:val="4CCC79E2"/>
    <w:rsid w:val="4D2A38EB"/>
    <w:rsid w:val="4D4829C4"/>
    <w:rsid w:val="4D577FDB"/>
    <w:rsid w:val="4DC52D8E"/>
    <w:rsid w:val="4E2C15F3"/>
    <w:rsid w:val="4EB31CF9"/>
    <w:rsid w:val="4EFB4B18"/>
    <w:rsid w:val="4FB10941"/>
    <w:rsid w:val="4FE8045E"/>
    <w:rsid w:val="503C1419"/>
    <w:rsid w:val="508F45CE"/>
    <w:rsid w:val="52544B79"/>
    <w:rsid w:val="53782C77"/>
    <w:rsid w:val="551A713E"/>
    <w:rsid w:val="55297D14"/>
    <w:rsid w:val="55EF5CAF"/>
    <w:rsid w:val="55FB5137"/>
    <w:rsid w:val="572F7D0D"/>
    <w:rsid w:val="59C17819"/>
    <w:rsid w:val="5C7C5EA3"/>
    <w:rsid w:val="5CE02642"/>
    <w:rsid w:val="5DF2580B"/>
    <w:rsid w:val="5F3D02F9"/>
    <w:rsid w:val="61164B9D"/>
    <w:rsid w:val="6168730C"/>
    <w:rsid w:val="628B6DCE"/>
    <w:rsid w:val="632E6D0E"/>
    <w:rsid w:val="67447474"/>
    <w:rsid w:val="6ADD0C2B"/>
    <w:rsid w:val="6AF1683A"/>
    <w:rsid w:val="6BF42214"/>
    <w:rsid w:val="6CE07A49"/>
    <w:rsid w:val="6CFE68F3"/>
    <w:rsid w:val="6D4354F2"/>
    <w:rsid w:val="6D5463D4"/>
    <w:rsid w:val="6D6B7E8E"/>
    <w:rsid w:val="6E8B7869"/>
    <w:rsid w:val="6EF12EE8"/>
    <w:rsid w:val="6F683D2D"/>
    <w:rsid w:val="700011EE"/>
    <w:rsid w:val="70B270B6"/>
    <w:rsid w:val="738569D7"/>
    <w:rsid w:val="73A73C88"/>
    <w:rsid w:val="73AA58E2"/>
    <w:rsid w:val="73D970F1"/>
    <w:rsid w:val="73E37303"/>
    <w:rsid w:val="741317AA"/>
    <w:rsid w:val="757161DB"/>
    <w:rsid w:val="766650FB"/>
    <w:rsid w:val="783B1FF7"/>
    <w:rsid w:val="791337E6"/>
    <w:rsid w:val="7BC92944"/>
    <w:rsid w:val="7E495935"/>
    <w:rsid w:val="7EBD0CF4"/>
    <w:rsid w:val="7EFC4610"/>
    <w:rsid w:val="7F173C95"/>
    <w:rsid w:val="7F1B5B41"/>
    <w:rsid w:val="AFDE576C"/>
    <w:rsid w:val="E9DF1530"/>
    <w:rsid w:val="EFDD9680"/>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qFormat="1" w:uiPriority="99" w:semiHidden="0"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lang w:val="en-US" w:eastAsia="zh-CN" w:bidi="ar-SA"/>
    </w:rPr>
  </w:style>
  <w:style w:type="paragraph" w:styleId="3">
    <w:name w:val="heading 1"/>
    <w:basedOn w:val="1"/>
    <w:next w:val="1"/>
    <w:qFormat/>
    <w:uiPriority w:val="0"/>
    <w:pPr>
      <w:keepNext/>
      <w:snapToGrid w:val="0"/>
      <w:spacing w:line="360" w:lineRule="atLeast"/>
      <w:outlineLvl w:val="0"/>
    </w:pPr>
    <w:rPr>
      <w:rFonts w:ascii="宋体"/>
    </w:rPr>
  </w:style>
  <w:style w:type="paragraph" w:styleId="4">
    <w:name w:val="heading 2"/>
    <w:basedOn w:val="1"/>
    <w:next w:val="1"/>
    <w:link w:val="68"/>
    <w:qFormat/>
    <w:uiPriority w:val="0"/>
    <w:pPr>
      <w:keepNext/>
      <w:keepLines/>
      <w:spacing w:before="260" w:after="260" w:line="413" w:lineRule="auto"/>
      <w:outlineLvl w:val="1"/>
    </w:pPr>
    <w:rPr>
      <w:rFonts w:ascii="Arial" w:hAnsi="Arial" w:eastAsia="黑体"/>
      <w:b/>
      <w:sz w:val="32"/>
    </w:rPr>
  </w:style>
  <w:style w:type="paragraph" w:styleId="5">
    <w:name w:val="heading 3"/>
    <w:basedOn w:val="1"/>
    <w:next w:val="1"/>
    <w:link w:val="80"/>
    <w:qFormat/>
    <w:uiPriority w:val="0"/>
    <w:pPr>
      <w:keepNext/>
      <w:keepLines/>
      <w:spacing w:before="260" w:after="260" w:line="413" w:lineRule="auto"/>
      <w:outlineLvl w:val="2"/>
    </w:pPr>
    <w:rPr>
      <w:b/>
      <w:sz w:val="32"/>
    </w:rPr>
  </w:style>
  <w:style w:type="paragraph" w:styleId="6">
    <w:name w:val="heading 4"/>
    <w:basedOn w:val="1"/>
    <w:next w:val="1"/>
    <w:qFormat/>
    <w:uiPriority w:val="0"/>
    <w:pPr>
      <w:keepNext/>
      <w:keepLines/>
      <w:spacing w:before="280" w:after="290" w:line="372" w:lineRule="auto"/>
      <w:outlineLvl w:val="3"/>
    </w:pPr>
    <w:rPr>
      <w:rFonts w:ascii="Arial" w:hAnsi="Arial" w:eastAsia="黑体"/>
      <w:b/>
    </w:rPr>
  </w:style>
  <w:style w:type="paragraph" w:styleId="7">
    <w:name w:val="heading 5"/>
    <w:basedOn w:val="1"/>
    <w:next w:val="1"/>
    <w:qFormat/>
    <w:uiPriority w:val="0"/>
    <w:pPr>
      <w:keepNext/>
      <w:keepLines/>
      <w:tabs>
        <w:tab w:val="left" w:pos="2551"/>
      </w:tabs>
      <w:spacing w:before="280" w:after="290" w:line="372" w:lineRule="auto"/>
      <w:ind w:left="2551" w:hanging="850"/>
      <w:outlineLvl w:val="4"/>
    </w:pPr>
    <w:rPr>
      <w:b/>
    </w:rPr>
  </w:style>
  <w:style w:type="paragraph" w:styleId="8">
    <w:name w:val="heading 6"/>
    <w:basedOn w:val="1"/>
    <w:next w:val="1"/>
    <w:qFormat/>
    <w:uiPriority w:val="0"/>
    <w:pPr>
      <w:keepNext/>
      <w:keepLines/>
      <w:tabs>
        <w:tab w:val="left" w:pos="1152"/>
      </w:tabs>
      <w:adjustRightInd w:val="0"/>
      <w:snapToGrid w:val="0"/>
      <w:spacing w:before="240" w:after="64" w:line="317" w:lineRule="auto"/>
      <w:ind w:left="1152" w:hanging="1152"/>
      <w:outlineLvl w:val="5"/>
    </w:pPr>
    <w:rPr>
      <w:rFonts w:ascii="Arial" w:hAnsi="Arial" w:eastAsia="黑体"/>
      <w:b/>
      <w:sz w:val="24"/>
    </w:rPr>
  </w:style>
  <w:style w:type="paragraph" w:styleId="9">
    <w:name w:val="heading 7"/>
    <w:basedOn w:val="1"/>
    <w:next w:val="1"/>
    <w:qFormat/>
    <w:uiPriority w:val="0"/>
    <w:pPr>
      <w:keepNext/>
      <w:keepLines/>
      <w:tabs>
        <w:tab w:val="left" w:pos="1296"/>
      </w:tabs>
      <w:adjustRightInd w:val="0"/>
      <w:snapToGrid w:val="0"/>
      <w:spacing w:before="240" w:after="64" w:line="317" w:lineRule="auto"/>
      <w:ind w:left="1296" w:hanging="1296"/>
      <w:outlineLvl w:val="6"/>
    </w:pPr>
    <w:rPr>
      <w:rFonts w:ascii="Arial" w:hAnsi="Arial" w:eastAsia="黑体"/>
      <w:b/>
      <w:sz w:val="24"/>
    </w:rPr>
  </w:style>
  <w:style w:type="paragraph" w:styleId="10">
    <w:name w:val="heading 8"/>
    <w:basedOn w:val="1"/>
    <w:next w:val="1"/>
    <w:qFormat/>
    <w:uiPriority w:val="0"/>
    <w:pPr>
      <w:keepNext/>
      <w:keepLines/>
      <w:tabs>
        <w:tab w:val="left" w:pos="1440"/>
      </w:tabs>
      <w:adjustRightInd w:val="0"/>
      <w:snapToGrid w:val="0"/>
      <w:spacing w:before="240" w:after="64" w:line="317" w:lineRule="auto"/>
      <w:ind w:left="1440" w:hanging="1440"/>
      <w:outlineLvl w:val="7"/>
    </w:pPr>
    <w:rPr>
      <w:rFonts w:ascii="Arial" w:hAnsi="Arial" w:eastAsia="黑体"/>
      <w:b/>
      <w:sz w:val="24"/>
    </w:rPr>
  </w:style>
  <w:style w:type="paragraph" w:styleId="11">
    <w:name w:val="heading 9"/>
    <w:basedOn w:val="1"/>
    <w:next w:val="1"/>
    <w:qFormat/>
    <w:uiPriority w:val="0"/>
    <w:pPr>
      <w:keepNext/>
      <w:keepLines/>
      <w:tabs>
        <w:tab w:val="left" w:pos="1584"/>
      </w:tabs>
      <w:adjustRightInd w:val="0"/>
      <w:snapToGrid w:val="0"/>
      <w:spacing w:before="240" w:after="64" w:line="317" w:lineRule="auto"/>
      <w:ind w:left="1584" w:hanging="1584"/>
      <w:outlineLvl w:val="8"/>
    </w:pPr>
    <w:rPr>
      <w:rFonts w:ascii="Arial" w:hAnsi="Arial" w:eastAsia="黑体"/>
      <w:b/>
      <w:sz w:val="24"/>
    </w:rPr>
  </w:style>
  <w:style w:type="character" w:default="1" w:styleId="60">
    <w:name w:val="Default Paragraph Font"/>
    <w:semiHidden/>
    <w:unhideWhenUsed/>
    <w:qFormat/>
    <w:uiPriority w:val="1"/>
  </w:style>
  <w:style w:type="table" w:default="1" w:styleId="58">
    <w:name w:val="Normal Table"/>
    <w:semiHidden/>
    <w:unhideWhenUsed/>
    <w:qFormat/>
    <w:uiPriority w:val="99"/>
    <w:tblPr>
      <w:tblCellMar>
        <w:top w:w="0" w:type="dxa"/>
        <w:left w:w="108" w:type="dxa"/>
        <w:bottom w:w="0" w:type="dxa"/>
        <w:right w:w="108" w:type="dxa"/>
      </w:tblCellMar>
    </w:tblPr>
  </w:style>
  <w:style w:type="paragraph" w:styleId="2">
    <w:name w:val="table of authorities"/>
    <w:basedOn w:val="1"/>
    <w:next w:val="1"/>
    <w:unhideWhenUsed/>
    <w:qFormat/>
    <w:uiPriority w:val="99"/>
    <w:pPr>
      <w:ind w:left="420" w:leftChars="200"/>
    </w:pPr>
  </w:style>
  <w:style w:type="paragraph" w:styleId="12">
    <w:name w:val="List 3"/>
    <w:basedOn w:val="1"/>
    <w:qFormat/>
    <w:uiPriority w:val="0"/>
    <w:pPr>
      <w:adjustRightInd w:val="0"/>
      <w:snapToGrid w:val="0"/>
      <w:spacing w:line="360" w:lineRule="auto"/>
      <w:ind w:left="100" w:leftChars="400" w:hanging="200" w:hangingChars="200"/>
    </w:pPr>
    <w:rPr>
      <w:sz w:val="24"/>
    </w:rPr>
  </w:style>
  <w:style w:type="paragraph" w:styleId="13">
    <w:name w:val="toc 7"/>
    <w:basedOn w:val="1"/>
    <w:next w:val="1"/>
    <w:qFormat/>
    <w:uiPriority w:val="0"/>
    <w:pPr>
      <w:ind w:left="2520" w:leftChars="1200"/>
    </w:pPr>
  </w:style>
  <w:style w:type="paragraph" w:styleId="14">
    <w:name w:val="List Number 2"/>
    <w:basedOn w:val="1"/>
    <w:qFormat/>
    <w:uiPriority w:val="0"/>
    <w:pPr>
      <w:numPr>
        <w:ilvl w:val="0"/>
        <w:numId w:val="1"/>
      </w:numPr>
      <w:tabs>
        <w:tab w:val="clear" w:pos="425"/>
      </w:tabs>
      <w:spacing w:line="360" w:lineRule="auto"/>
    </w:pPr>
    <w:rPr>
      <w:sz w:val="24"/>
    </w:rPr>
  </w:style>
  <w:style w:type="paragraph" w:styleId="15">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6">
    <w:name w:val="Normal Indent"/>
    <w:basedOn w:val="1"/>
    <w:qFormat/>
    <w:uiPriority w:val="0"/>
    <w:pPr>
      <w:adjustRightInd w:val="0"/>
      <w:snapToGrid w:val="0"/>
      <w:spacing w:line="360" w:lineRule="auto"/>
      <w:ind w:firstLine="420"/>
    </w:pPr>
    <w:rPr>
      <w:sz w:val="24"/>
    </w:rPr>
  </w:style>
  <w:style w:type="paragraph" w:styleId="17">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8">
    <w:name w:val="Document Map"/>
    <w:basedOn w:val="1"/>
    <w:qFormat/>
    <w:uiPriority w:val="0"/>
    <w:pPr>
      <w:shd w:val="clear" w:color="auto" w:fill="000080"/>
    </w:pPr>
  </w:style>
  <w:style w:type="paragraph" w:styleId="19">
    <w:name w:val="toa heading"/>
    <w:basedOn w:val="1"/>
    <w:next w:val="1"/>
    <w:qFormat/>
    <w:uiPriority w:val="0"/>
    <w:pPr>
      <w:spacing w:before="120"/>
    </w:pPr>
    <w:rPr>
      <w:rFonts w:ascii="Arial" w:hAnsi="Arial"/>
      <w:sz w:val="24"/>
    </w:rPr>
  </w:style>
  <w:style w:type="paragraph" w:styleId="20">
    <w:name w:val="annotation text"/>
    <w:basedOn w:val="1"/>
    <w:link w:val="69"/>
    <w:qFormat/>
    <w:uiPriority w:val="0"/>
    <w:pPr>
      <w:adjustRightInd w:val="0"/>
      <w:spacing w:line="360" w:lineRule="atLeast"/>
      <w:jc w:val="left"/>
      <w:textAlignment w:val="baseline"/>
    </w:pPr>
    <w:rPr>
      <w:kern w:val="0"/>
      <w:sz w:val="24"/>
    </w:rPr>
  </w:style>
  <w:style w:type="paragraph" w:styleId="21">
    <w:name w:val="Body Text 3"/>
    <w:basedOn w:val="1"/>
    <w:qFormat/>
    <w:uiPriority w:val="0"/>
    <w:pPr>
      <w:adjustRightInd w:val="0"/>
      <w:snapToGrid w:val="0"/>
      <w:spacing w:after="120" w:line="360" w:lineRule="auto"/>
    </w:pPr>
    <w:rPr>
      <w:sz w:val="16"/>
    </w:rPr>
  </w:style>
  <w:style w:type="paragraph" w:styleId="22">
    <w:name w:val="List Bullet 3"/>
    <w:basedOn w:val="1"/>
    <w:qFormat/>
    <w:uiPriority w:val="0"/>
    <w:pPr>
      <w:numPr>
        <w:ilvl w:val="0"/>
        <w:numId w:val="2"/>
      </w:numPr>
      <w:adjustRightInd w:val="0"/>
      <w:snapToGrid w:val="0"/>
      <w:spacing w:line="360" w:lineRule="auto"/>
    </w:pPr>
    <w:rPr>
      <w:sz w:val="24"/>
    </w:rPr>
  </w:style>
  <w:style w:type="paragraph" w:styleId="23">
    <w:name w:val="Body Text"/>
    <w:basedOn w:val="1"/>
    <w:link w:val="255"/>
    <w:qFormat/>
    <w:uiPriority w:val="0"/>
    <w:rPr>
      <w:rFonts w:ascii="仿宋_GB2312" w:eastAsia="仿宋_GB2312"/>
      <w:sz w:val="32"/>
    </w:rPr>
  </w:style>
  <w:style w:type="paragraph" w:styleId="24">
    <w:name w:val="Body Text Indent"/>
    <w:basedOn w:val="1"/>
    <w:link w:val="73"/>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100" w:leftChars="200" w:hanging="200" w:hangingChars="200"/>
    </w:pPr>
    <w:rPr>
      <w:sz w:val="24"/>
    </w:rPr>
  </w:style>
  <w:style w:type="paragraph" w:styleId="27">
    <w:name w:val="List Continue"/>
    <w:basedOn w:val="1"/>
    <w:qFormat/>
    <w:uiPriority w:val="0"/>
    <w:pPr>
      <w:adjustRightInd w:val="0"/>
      <w:snapToGrid w:val="0"/>
      <w:spacing w:after="120" w:line="360" w:lineRule="auto"/>
      <w:ind w:left="420" w:leftChars="200"/>
    </w:pPr>
    <w:rPr>
      <w:sz w:val="24"/>
    </w:rPr>
  </w:style>
  <w:style w:type="paragraph" w:styleId="28">
    <w:name w:val="List Bullet 2"/>
    <w:basedOn w:val="1"/>
    <w:qFormat/>
    <w:uiPriority w:val="0"/>
    <w:pPr>
      <w:numPr>
        <w:ilvl w:val="0"/>
        <w:numId w:val="3"/>
      </w:numPr>
      <w:adjustRightInd w:val="0"/>
      <w:snapToGrid w:val="0"/>
      <w:spacing w:line="360" w:lineRule="auto"/>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39"/>
    <w:pPr>
      <w:ind w:left="840" w:leftChars="400"/>
    </w:pPr>
  </w:style>
  <w:style w:type="paragraph" w:styleId="31">
    <w:name w:val="Plain Text"/>
    <w:basedOn w:val="1"/>
    <w:link w:val="239"/>
    <w:qFormat/>
    <w:uiPriority w:val="0"/>
    <w:rPr>
      <w:rFonts w:ascii="宋体" w:hAnsi="Courier New"/>
      <w:sz w:val="21"/>
    </w:rPr>
  </w:style>
  <w:style w:type="paragraph" w:styleId="32">
    <w:name w:val="toc 8"/>
    <w:basedOn w:val="1"/>
    <w:next w:val="1"/>
    <w:qFormat/>
    <w:uiPriority w:val="0"/>
    <w:pPr>
      <w:ind w:left="2940" w:leftChars="1400"/>
    </w:pPr>
  </w:style>
  <w:style w:type="paragraph" w:styleId="33">
    <w:name w:val="Date"/>
    <w:basedOn w:val="1"/>
    <w:next w:val="1"/>
    <w:link w:val="94"/>
    <w:qFormat/>
    <w:uiPriority w:val="0"/>
  </w:style>
  <w:style w:type="paragraph" w:styleId="34">
    <w:name w:val="Body Text Indent 2"/>
    <w:basedOn w:val="1"/>
    <w:link w:val="99"/>
    <w:qFormat/>
    <w:uiPriority w:val="0"/>
    <w:pPr>
      <w:snapToGrid w:val="0"/>
      <w:spacing w:line="560" w:lineRule="atLeast"/>
      <w:ind w:firstLine="540"/>
    </w:pPr>
  </w:style>
  <w:style w:type="paragraph" w:styleId="35">
    <w:name w:val="Balloon Text"/>
    <w:basedOn w:val="1"/>
    <w:qFormat/>
    <w:uiPriority w:val="0"/>
    <w:rPr>
      <w:sz w:val="18"/>
    </w:rPr>
  </w:style>
  <w:style w:type="paragraph" w:styleId="36">
    <w:name w:val="footer"/>
    <w:basedOn w:val="1"/>
    <w:link w:val="257"/>
    <w:qFormat/>
    <w:uiPriority w:val="0"/>
    <w:pPr>
      <w:tabs>
        <w:tab w:val="center" w:pos="4153"/>
        <w:tab w:val="right" w:pos="8306"/>
      </w:tabs>
      <w:snapToGrid w:val="0"/>
      <w:jc w:val="left"/>
    </w:pPr>
    <w:rPr>
      <w:sz w:val="18"/>
    </w:rPr>
  </w:style>
  <w:style w:type="paragraph" w:styleId="37">
    <w:name w:val="header"/>
    <w:basedOn w:val="1"/>
    <w:qFormat/>
    <w:uiPriority w:val="0"/>
    <w:pPr>
      <w:pBdr>
        <w:bottom w:val="single" w:color="auto" w:sz="6" w:space="1"/>
      </w:pBdr>
      <w:tabs>
        <w:tab w:val="center" w:pos="4153"/>
        <w:tab w:val="right" w:pos="8306"/>
      </w:tabs>
      <w:snapToGrid w:val="0"/>
      <w:jc w:val="center"/>
    </w:pPr>
    <w:rPr>
      <w:sz w:val="18"/>
    </w:rPr>
  </w:style>
  <w:style w:type="paragraph" w:styleId="38">
    <w:name w:val="toc 1"/>
    <w:basedOn w:val="1"/>
    <w:next w:val="1"/>
    <w:qFormat/>
    <w:uiPriority w:val="0"/>
    <w:pPr>
      <w:spacing w:line="180" w:lineRule="auto"/>
      <w:jc w:val="center"/>
    </w:pPr>
    <w:rPr>
      <w:sz w:val="30"/>
    </w:rPr>
  </w:style>
  <w:style w:type="paragraph" w:styleId="39">
    <w:name w:val="List Continue 4"/>
    <w:basedOn w:val="1"/>
    <w:qFormat/>
    <w:uiPriority w:val="0"/>
    <w:pPr>
      <w:adjustRightInd w:val="0"/>
      <w:snapToGrid w:val="0"/>
      <w:spacing w:after="120" w:line="360" w:lineRule="auto"/>
      <w:ind w:left="1680" w:leftChars="800"/>
    </w:pPr>
    <w:rPr>
      <w:sz w:val="24"/>
    </w:rPr>
  </w:style>
  <w:style w:type="paragraph" w:styleId="40">
    <w:name w:val="toc 4"/>
    <w:basedOn w:val="1"/>
    <w:next w:val="1"/>
    <w:qFormat/>
    <w:uiPriority w:val="0"/>
    <w:pPr>
      <w:ind w:left="1260" w:leftChars="600"/>
    </w:pPr>
  </w:style>
  <w:style w:type="paragraph" w:styleId="41">
    <w:name w:val="footnote text"/>
    <w:basedOn w:val="1"/>
    <w:link w:val="100"/>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table of figures"/>
    <w:basedOn w:val="1"/>
    <w:next w:val="1"/>
    <w:qFormat/>
    <w:uiPriority w:val="0"/>
    <w:pPr>
      <w:tabs>
        <w:tab w:val="right" w:leader="dot" w:pos="8640"/>
      </w:tabs>
      <w:spacing w:line="360" w:lineRule="auto"/>
      <w:ind w:left="400" w:hanging="400"/>
    </w:pPr>
    <w:rPr>
      <w:sz w:val="24"/>
    </w:rPr>
  </w:style>
  <w:style w:type="paragraph" w:styleId="46">
    <w:name w:val="toc 2"/>
    <w:basedOn w:val="1"/>
    <w:next w:val="1"/>
    <w:qFormat/>
    <w:uiPriority w:val="39"/>
    <w:pPr>
      <w:ind w:left="420" w:leftChars="200"/>
    </w:pPr>
  </w:style>
  <w:style w:type="paragraph" w:styleId="47">
    <w:name w:val="toc 9"/>
    <w:basedOn w:val="1"/>
    <w:next w:val="1"/>
    <w:qFormat/>
    <w:uiPriority w:val="0"/>
    <w:pPr>
      <w:ind w:left="3360" w:leftChars="1600"/>
    </w:pPr>
  </w:style>
  <w:style w:type="paragraph" w:styleId="48">
    <w:name w:val="Body Text 2"/>
    <w:basedOn w:val="1"/>
    <w:qFormat/>
    <w:uiPriority w:val="0"/>
    <w:pPr>
      <w:adjustRightInd w:val="0"/>
      <w:snapToGrid w:val="0"/>
      <w:spacing w:after="120" w:line="480" w:lineRule="auto"/>
    </w:pPr>
    <w:rPr>
      <w:sz w:val="24"/>
    </w:rPr>
  </w:style>
  <w:style w:type="paragraph" w:styleId="49">
    <w:name w:val="List 4"/>
    <w:basedOn w:val="1"/>
    <w:qFormat/>
    <w:uiPriority w:val="0"/>
    <w:pPr>
      <w:adjustRightInd w:val="0"/>
      <w:snapToGrid w:val="0"/>
      <w:spacing w:line="360" w:lineRule="auto"/>
      <w:ind w:left="100" w:leftChars="600" w:hanging="200" w:hangingChars="200"/>
    </w:pPr>
    <w:rPr>
      <w:sz w:val="24"/>
    </w:rPr>
  </w:style>
  <w:style w:type="paragraph" w:styleId="50">
    <w:name w:val="List Continue 2"/>
    <w:basedOn w:val="1"/>
    <w:qFormat/>
    <w:uiPriority w:val="0"/>
    <w:pPr>
      <w:adjustRightInd w:val="0"/>
      <w:snapToGrid w:val="0"/>
      <w:spacing w:after="120" w:line="360" w:lineRule="auto"/>
      <w:ind w:left="840" w:leftChars="400"/>
    </w:pPr>
    <w:rPr>
      <w:sz w:val="24"/>
    </w:rPr>
  </w:style>
  <w:style w:type="paragraph" w:styleId="51">
    <w:name w:val="Normal (Web)"/>
    <w:basedOn w:val="1"/>
    <w:qFormat/>
    <w:uiPriority w:val="0"/>
    <w:pPr>
      <w:widowControl/>
      <w:spacing w:before="100" w:beforeAutospacing="1" w:after="100" w:afterAutospacing="1"/>
      <w:jc w:val="left"/>
    </w:pPr>
    <w:rPr>
      <w:rFonts w:ascii="宋体" w:hAnsi="宋体"/>
      <w:kern w:val="0"/>
      <w:sz w:val="24"/>
    </w:rPr>
  </w:style>
  <w:style w:type="paragraph" w:styleId="52">
    <w:name w:val="List Continue 3"/>
    <w:basedOn w:val="1"/>
    <w:qFormat/>
    <w:uiPriority w:val="0"/>
    <w:pPr>
      <w:adjustRightInd w:val="0"/>
      <w:snapToGrid w:val="0"/>
      <w:spacing w:after="120" w:line="360" w:lineRule="auto"/>
      <w:ind w:left="1260" w:leftChars="600"/>
    </w:pPr>
    <w:rPr>
      <w:sz w:val="24"/>
    </w:rPr>
  </w:style>
  <w:style w:type="paragraph" w:styleId="53">
    <w:name w:val="index 1"/>
    <w:basedOn w:val="1"/>
    <w:next w:val="1"/>
    <w:qFormat/>
    <w:uiPriority w:val="0"/>
    <w:pPr>
      <w:adjustRightInd w:val="0"/>
      <w:spacing w:line="240" w:lineRule="atLeast"/>
      <w:textAlignment w:val="baseline"/>
    </w:pPr>
    <w:rPr>
      <w:rFonts w:ascii="宋体"/>
      <w:kern w:val="0"/>
      <w:sz w:val="21"/>
    </w:rPr>
  </w:style>
  <w:style w:type="paragraph" w:styleId="54">
    <w:name w:val="Title"/>
    <w:basedOn w:val="1"/>
    <w:qFormat/>
    <w:uiPriority w:val="0"/>
    <w:pPr>
      <w:widowControl/>
      <w:spacing w:after="240" w:line="360" w:lineRule="auto"/>
      <w:jc w:val="center"/>
    </w:pPr>
    <w:rPr>
      <w:rFonts w:ascii="Arial" w:hAnsi="Arial"/>
      <w:b/>
      <w:smallCaps/>
      <w:kern w:val="28"/>
      <w:sz w:val="36"/>
      <w:lang w:eastAsia="en-US"/>
    </w:rPr>
  </w:style>
  <w:style w:type="paragraph" w:styleId="55">
    <w:name w:val="annotation subject"/>
    <w:basedOn w:val="20"/>
    <w:next w:val="20"/>
    <w:link w:val="87"/>
    <w:qFormat/>
    <w:uiPriority w:val="0"/>
    <w:pPr>
      <w:adjustRightInd/>
      <w:spacing w:line="240" w:lineRule="auto"/>
      <w:textAlignment w:val="auto"/>
    </w:pPr>
  </w:style>
  <w:style w:type="paragraph" w:styleId="56">
    <w:name w:val="Body Text First Indent"/>
    <w:basedOn w:val="23"/>
    <w:qFormat/>
    <w:uiPriority w:val="0"/>
    <w:pPr>
      <w:spacing w:line="360" w:lineRule="auto"/>
      <w:ind w:firstLine="420"/>
    </w:pPr>
    <w:rPr>
      <w:rFonts w:ascii="宋体" w:hAnsi="宋体"/>
      <w:sz w:val="24"/>
    </w:rPr>
  </w:style>
  <w:style w:type="paragraph" w:styleId="57">
    <w:name w:val="Body Text First Indent 2"/>
    <w:basedOn w:val="24"/>
    <w:link w:val="76"/>
    <w:qFormat/>
    <w:uiPriority w:val="0"/>
    <w:pPr>
      <w:spacing w:after="120" w:line="240" w:lineRule="auto"/>
      <w:ind w:left="420" w:leftChars="200" w:firstLine="420" w:firstLineChars="200"/>
    </w:pPr>
  </w:style>
  <w:style w:type="table" w:styleId="59">
    <w:name w:val="Table Grid"/>
    <w:basedOn w:val="58"/>
    <w:qFormat/>
    <w:uiPriority w:val="3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61">
    <w:name w:val="Strong"/>
    <w:qFormat/>
    <w:uiPriority w:val="22"/>
    <w:rPr>
      <w:b/>
    </w:rPr>
  </w:style>
  <w:style w:type="character" w:styleId="62">
    <w:name w:val="page number"/>
    <w:basedOn w:val="60"/>
    <w:qFormat/>
    <w:uiPriority w:val="0"/>
  </w:style>
  <w:style w:type="character" w:styleId="63">
    <w:name w:val="FollowedHyperlink"/>
    <w:qFormat/>
    <w:uiPriority w:val="0"/>
    <w:rPr>
      <w:color w:val="800080"/>
      <w:u w:val="single"/>
    </w:rPr>
  </w:style>
  <w:style w:type="character" w:styleId="64">
    <w:name w:val="Emphasis"/>
    <w:qFormat/>
    <w:uiPriority w:val="0"/>
    <w:rPr>
      <w:i/>
    </w:rPr>
  </w:style>
  <w:style w:type="character" w:styleId="65">
    <w:name w:val="Hyperlink"/>
    <w:qFormat/>
    <w:uiPriority w:val="99"/>
    <w:rPr>
      <w:color w:val="0000FF"/>
      <w:u w:val="single"/>
    </w:rPr>
  </w:style>
  <w:style w:type="character" w:styleId="66">
    <w:name w:val="annotation reference"/>
    <w:basedOn w:val="60"/>
    <w:qFormat/>
    <w:uiPriority w:val="0"/>
    <w:rPr>
      <w:sz w:val="21"/>
      <w:szCs w:val="21"/>
    </w:rPr>
  </w:style>
  <w:style w:type="character" w:styleId="67">
    <w:name w:val="footnote reference"/>
    <w:qFormat/>
    <w:uiPriority w:val="0"/>
    <w:rPr>
      <w:position w:val="6"/>
      <w:sz w:val="14"/>
      <w:vertAlign w:val="superscript"/>
    </w:rPr>
  </w:style>
  <w:style w:type="character" w:customStyle="1" w:styleId="68">
    <w:name w:val="标题 2 Char"/>
    <w:link w:val="4"/>
    <w:qFormat/>
    <w:uiPriority w:val="0"/>
    <w:rPr>
      <w:rFonts w:ascii="Arial" w:hAnsi="Arial" w:eastAsia="黑体"/>
      <w:b/>
      <w:kern w:val="2"/>
      <w:sz w:val="32"/>
    </w:rPr>
  </w:style>
  <w:style w:type="character" w:customStyle="1" w:styleId="69">
    <w:name w:val="批注文字 Char1"/>
    <w:link w:val="20"/>
    <w:qFormat/>
    <w:uiPriority w:val="0"/>
    <w:rPr>
      <w:sz w:val="24"/>
    </w:rPr>
  </w:style>
  <w:style w:type="character" w:customStyle="1" w:styleId="70">
    <w:name w:val="font1"/>
    <w:qFormat/>
    <w:uiPriority w:val="0"/>
    <w:rPr>
      <w:color w:val="000000"/>
      <w:sz w:val="18"/>
    </w:rPr>
  </w:style>
  <w:style w:type="character" w:customStyle="1" w:styleId="71">
    <w:name w:val="Table Heading Char Char"/>
    <w:qFormat/>
    <w:uiPriority w:val="0"/>
    <w:rPr>
      <w:rFonts w:ascii="Arial" w:hAnsi="Arial" w:eastAsia="黑体"/>
      <w:kern w:val="2"/>
      <w:sz w:val="18"/>
      <w:lang w:val="en-US" w:eastAsia="zh-CN"/>
    </w:rPr>
  </w:style>
  <w:style w:type="character" w:customStyle="1" w:styleId="72">
    <w:name w:val="未命名11"/>
    <w:qFormat/>
    <w:uiPriority w:val="0"/>
    <w:rPr>
      <w:color w:val="77FFFF"/>
      <w:sz w:val="24"/>
    </w:rPr>
  </w:style>
  <w:style w:type="character" w:customStyle="1" w:styleId="73">
    <w:name w:val="正文文本缩进 Char1"/>
    <w:link w:val="24"/>
    <w:qFormat/>
    <w:uiPriority w:val="0"/>
    <w:rPr>
      <w:kern w:val="2"/>
      <w:sz w:val="44"/>
    </w:rPr>
  </w:style>
  <w:style w:type="character" w:customStyle="1" w:styleId="74">
    <w:name w:val="crowed11"/>
    <w:qFormat/>
    <w:uiPriority w:val="0"/>
    <w:rPr>
      <w:rFonts w:hint="default"/>
      <w:sz w:val="24"/>
    </w:rPr>
  </w:style>
  <w:style w:type="character" w:customStyle="1" w:styleId="75">
    <w:name w:val="Table Text Char1 Char"/>
    <w:qFormat/>
    <w:uiPriority w:val="0"/>
    <w:rPr>
      <w:rFonts w:ascii="Arial" w:hAnsi="Arial"/>
      <w:kern w:val="2"/>
      <w:sz w:val="18"/>
      <w:lang w:val="en-US" w:eastAsia="zh-CN" w:bidi="ar-SA"/>
    </w:rPr>
  </w:style>
  <w:style w:type="character" w:customStyle="1" w:styleId="76">
    <w:name w:val="正文首行缩进 2 Char"/>
    <w:basedOn w:val="73"/>
    <w:link w:val="57"/>
    <w:qFormat/>
    <w:uiPriority w:val="0"/>
    <w:rPr>
      <w:kern w:val="2"/>
      <w:sz w:val="44"/>
    </w:rPr>
  </w:style>
  <w:style w:type="character" w:customStyle="1" w:styleId="77">
    <w:name w:val="Table Text Char"/>
    <w:link w:val="78"/>
    <w:qFormat/>
    <w:uiPriority w:val="0"/>
    <w:rPr>
      <w:rFonts w:ascii="Arial" w:hAnsi="Arial"/>
      <w:kern w:val="2"/>
      <w:sz w:val="18"/>
      <w:lang w:val="en-US" w:eastAsia="zh-CN" w:bidi="ar-SA"/>
    </w:rPr>
  </w:style>
  <w:style w:type="paragraph" w:customStyle="1" w:styleId="78">
    <w:name w:val="Table Text"/>
    <w:link w:val="77"/>
    <w:qFormat/>
    <w:uiPriority w:val="0"/>
    <w:pPr>
      <w:snapToGrid w:val="0"/>
      <w:spacing w:before="80" w:after="80"/>
    </w:pPr>
    <w:rPr>
      <w:rFonts w:ascii="Arial" w:hAnsi="Arial" w:eastAsia="宋体" w:cs="Times New Roman"/>
      <w:kern w:val="2"/>
      <w:sz w:val="18"/>
      <w:lang w:val="en-US" w:eastAsia="zh-CN" w:bidi="ar-SA"/>
    </w:rPr>
  </w:style>
  <w:style w:type="character" w:customStyle="1" w:styleId="79">
    <w:name w:val="标书正文:  0.74 厘米 Char1"/>
    <w:qFormat/>
    <w:uiPriority w:val="0"/>
    <w:rPr>
      <w:rFonts w:eastAsia="宋体"/>
      <w:kern w:val="2"/>
      <w:sz w:val="24"/>
      <w:lang w:val="en-US" w:eastAsia="zh-CN"/>
    </w:rPr>
  </w:style>
  <w:style w:type="character" w:customStyle="1" w:styleId="80">
    <w:name w:val="标题 3 Char"/>
    <w:link w:val="5"/>
    <w:qFormat/>
    <w:uiPriority w:val="0"/>
    <w:rPr>
      <w:rFonts w:eastAsia="宋体"/>
      <w:b/>
      <w:kern w:val="2"/>
      <w:sz w:val="32"/>
      <w:lang w:val="en-US" w:eastAsia="zh-CN"/>
    </w:rPr>
  </w:style>
  <w:style w:type="character" w:customStyle="1" w:styleId="81">
    <w:name w:val="样式 宋体"/>
    <w:qFormat/>
    <w:uiPriority w:val="0"/>
    <w:rPr>
      <w:rFonts w:ascii="宋体" w:hAnsi="宋体" w:eastAsia="宋体"/>
      <w:sz w:val="28"/>
    </w:rPr>
  </w:style>
  <w:style w:type="character" w:customStyle="1" w:styleId="82">
    <w:name w:val="正文 + 三号 Char"/>
    <w:qFormat/>
    <w:uiPriority w:val="0"/>
    <w:rPr>
      <w:rFonts w:eastAsia="宋体"/>
      <w:kern w:val="2"/>
      <w:sz w:val="21"/>
      <w:lang w:val="en-US" w:eastAsia="zh-CN"/>
    </w:rPr>
  </w:style>
  <w:style w:type="character" w:customStyle="1" w:styleId="83">
    <w:name w:val="Char Char11"/>
    <w:qFormat/>
    <w:uiPriority w:val="0"/>
    <w:rPr>
      <w:rFonts w:ascii="宋体"/>
      <w:kern w:val="2"/>
      <w:sz w:val="28"/>
    </w:rPr>
  </w:style>
  <w:style w:type="character" w:customStyle="1" w:styleId="84">
    <w:name w:val="文字 Char"/>
    <w:link w:val="85"/>
    <w:qFormat/>
    <w:uiPriority w:val="0"/>
    <w:rPr>
      <w:rFonts w:ascii="宋体"/>
      <w:kern w:val="2"/>
      <w:sz w:val="28"/>
    </w:rPr>
  </w:style>
  <w:style w:type="paragraph" w:customStyle="1" w:styleId="85">
    <w:name w:val="文字"/>
    <w:basedOn w:val="1"/>
    <w:link w:val="84"/>
    <w:qFormat/>
    <w:uiPriority w:val="0"/>
    <w:pPr>
      <w:tabs>
        <w:tab w:val="left" w:pos="8520"/>
      </w:tabs>
      <w:spacing w:line="312" w:lineRule="auto"/>
      <w:ind w:right="-210" w:firstLine="556"/>
    </w:pPr>
    <w:rPr>
      <w:rFonts w:ascii="宋体"/>
    </w:rPr>
  </w:style>
  <w:style w:type="character" w:customStyle="1" w:styleId="86">
    <w:name w:val="content-white1"/>
    <w:qFormat/>
    <w:uiPriority w:val="0"/>
    <w:rPr>
      <w:color w:val="auto"/>
      <w:sz w:val="18"/>
      <w:u w:val="none"/>
    </w:rPr>
  </w:style>
  <w:style w:type="character" w:customStyle="1" w:styleId="87">
    <w:name w:val="批注主题 Char"/>
    <w:basedOn w:val="69"/>
    <w:link w:val="55"/>
    <w:qFormat/>
    <w:uiPriority w:val="0"/>
    <w:rPr>
      <w:sz w:val="24"/>
    </w:rPr>
  </w:style>
  <w:style w:type="character" w:customStyle="1" w:styleId="88">
    <w:name w:val="Char Char3"/>
    <w:qFormat/>
    <w:uiPriority w:val="0"/>
    <w:rPr>
      <w:rFonts w:eastAsia="宋体"/>
      <w:kern w:val="2"/>
      <w:sz w:val="18"/>
      <w:lang w:val="en-US" w:eastAsia="zh-CN"/>
    </w:rPr>
  </w:style>
  <w:style w:type="character" w:customStyle="1" w:styleId="89">
    <w:name w:val="title_emph1"/>
    <w:qFormat/>
    <w:uiPriority w:val="0"/>
    <w:rPr>
      <w:rFonts w:hint="default" w:ascii="Arial" w:hAnsi="Arial"/>
      <w:b/>
      <w:sz w:val="20"/>
    </w:rPr>
  </w:style>
  <w:style w:type="character" w:customStyle="1" w:styleId="90">
    <w:name w:val="top-det1"/>
    <w:qFormat/>
    <w:uiPriority w:val="0"/>
    <w:rPr>
      <w:b/>
      <w:color w:val="000000"/>
    </w:rPr>
  </w:style>
  <w:style w:type="character" w:customStyle="1" w:styleId="91">
    <w:name w:val="Char Char2"/>
    <w:qFormat/>
    <w:uiPriority w:val="0"/>
    <w:rPr>
      <w:rFonts w:eastAsia="宋体"/>
      <w:kern w:val="2"/>
      <w:sz w:val="18"/>
      <w:lang w:val="en-US" w:eastAsia="zh-CN"/>
    </w:rPr>
  </w:style>
  <w:style w:type="character" w:customStyle="1" w:styleId="92">
    <w:name w:val="v151"/>
    <w:qFormat/>
    <w:uiPriority w:val="0"/>
    <w:rPr>
      <w:sz w:val="18"/>
    </w:rPr>
  </w:style>
  <w:style w:type="character" w:customStyle="1" w:styleId="93">
    <w:name w:val="小 Char"/>
    <w:qFormat/>
    <w:uiPriority w:val="0"/>
    <w:rPr>
      <w:rFonts w:ascii="宋体" w:hAnsi="Courier New" w:eastAsia="宋体"/>
      <w:kern w:val="2"/>
      <w:sz w:val="21"/>
      <w:lang w:val="en-US" w:eastAsia="zh-CN" w:bidi="ar-SA"/>
    </w:rPr>
  </w:style>
  <w:style w:type="character" w:customStyle="1" w:styleId="94">
    <w:name w:val="日期 Char1"/>
    <w:link w:val="33"/>
    <w:qFormat/>
    <w:uiPriority w:val="0"/>
    <w:rPr>
      <w:kern w:val="2"/>
      <w:sz w:val="28"/>
    </w:rPr>
  </w:style>
  <w:style w:type="character" w:customStyle="1" w:styleId="95">
    <w:name w:val="Char Char5"/>
    <w:qFormat/>
    <w:uiPriority w:val="0"/>
    <w:rPr>
      <w:rFonts w:ascii="Arial" w:hAnsi="Arial" w:eastAsia="宋体"/>
      <w:b/>
      <w:smallCaps/>
      <w:kern w:val="28"/>
      <w:sz w:val="36"/>
      <w:lang w:val="en-US" w:eastAsia="en-US"/>
    </w:rPr>
  </w:style>
  <w:style w:type="character" w:customStyle="1" w:styleId="96">
    <w:name w:val="Char Char7"/>
    <w:qFormat/>
    <w:uiPriority w:val="0"/>
    <w:rPr>
      <w:rFonts w:ascii="宋体" w:hAnsi="宋体" w:eastAsia="宋体"/>
      <w:kern w:val="2"/>
      <w:sz w:val="28"/>
    </w:rPr>
  </w:style>
  <w:style w:type="character" w:customStyle="1" w:styleId="97">
    <w:name w:val="Char Char4"/>
    <w:qFormat/>
    <w:uiPriority w:val="0"/>
    <w:rPr>
      <w:rFonts w:eastAsia="宋体"/>
      <w:b/>
      <w:kern w:val="2"/>
      <w:sz w:val="21"/>
      <w:lang w:val="en-US" w:eastAsia="zh-CN"/>
    </w:rPr>
  </w:style>
  <w:style w:type="character" w:customStyle="1" w:styleId="98">
    <w:name w:val="Char Char"/>
    <w:qFormat/>
    <w:uiPriority w:val="0"/>
    <w:rPr>
      <w:rFonts w:ascii="宋体" w:hAnsi="宋体" w:eastAsia="宋体"/>
      <w:kern w:val="2"/>
      <w:sz w:val="24"/>
      <w:lang w:val="en-US" w:eastAsia="zh-CN" w:bidi="ar-SA"/>
    </w:rPr>
  </w:style>
  <w:style w:type="character" w:customStyle="1" w:styleId="99">
    <w:name w:val="正文文本缩进 2 Char"/>
    <w:link w:val="34"/>
    <w:qFormat/>
    <w:uiPriority w:val="0"/>
    <w:rPr>
      <w:kern w:val="2"/>
      <w:sz w:val="28"/>
    </w:rPr>
  </w:style>
  <w:style w:type="character" w:customStyle="1" w:styleId="100">
    <w:name w:val="脚注文本 Char"/>
    <w:link w:val="41"/>
    <w:qFormat/>
    <w:uiPriority w:val="0"/>
    <w:rPr>
      <w:kern w:val="2"/>
      <w:sz w:val="18"/>
    </w:rPr>
  </w:style>
  <w:style w:type="character" w:customStyle="1" w:styleId="101">
    <w:name w:val="Table Text Char Char Char Char"/>
    <w:link w:val="102"/>
    <w:qFormat/>
    <w:uiPriority w:val="0"/>
    <w:rPr>
      <w:rFonts w:ascii="Arial" w:hAnsi="Arial"/>
      <w:kern w:val="2"/>
      <w:sz w:val="18"/>
      <w:lang w:val="en-US" w:eastAsia="zh-CN" w:bidi="ar-SA"/>
    </w:rPr>
  </w:style>
  <w:style w:type="paragraph" w:customStyle="1" w:styleId="102">
    <w:name w:val="Table Text Char Char Char"/>
    <w:link w:val="101"/>
    <w:qFormat/>
    <w:uiPriority w:val="0"/>
    <w:pPr>
      <w:snapToGrid w:val="0"/>
      <w:spacing w:before="80" w:after="80"/>
    </w:pPr>
    <w:rPr>
      <w:rFonts w:ascii="Arial" w:hAnsi="Arial" w:eastAsia="宋体" w:cs="Times New Roman"/>
      <w:kern w:val="2"/>
      <w:sz w:val="18"/>
      <w:lang w:val="en-US" w:eastAsia="zh-CN" w:bidi="ar-SA"/>
    </w:rPr>
  </w:style>
  <w:style w:type="character" w:customStyle="1" w:styleId="103">
    <w:name w:val="Char Char6"/>
    <w:qFormat/>
    <w:uiPriority w:val="0"/>
    <w:rPr>
      <w:rFonts w:ascii="仿宋_GB2312" w:eastAsia="仿宋_GB2312"/>
      <w:kern w:val="2"/>
      <w:sz w:val="32"/>
    </w:rPr>
  </w:style>
  <w:style w:type="character" w:customStyle="1" w:styleId="104">
    <w:name w:val="H2 Char"/>
    <w:qFormat/>
    <w:uiPriority w:val="0"/>
    <w:rPr>
      <w:rFonts w:ascii="Arial" w:hAnsi="Arial" w:eastAsia="宋体"/>
      <w:kern w:val="2"/>
      <w:sz w:val="28"/>
      <w:lang w:val="en-US" w:eastAsia="zh-CN"/>
    </w:rPr>
  </w:style>
  <w:style w:type="paragraph" w:customStyle="1" w:styleId="105">
    <w:name w:val="Table Contents"/>
    <w:basedOn w:val="23"/>
    <w:qFormat/>
    <w:uiPriority w:val="0"/>
    <w:pPr>
      <w:suppressAutoHyphens/>
      <w:jc w:val="left"/>
    </w:pPr>
    <w:rPr>
      <w:rFonts w:ascii="Times New Roman" w:eastAsia="Times New Roman"/>
      <w:kern w:val="0"/>
      <w:sz w:val="24"/>
    </w:rPr>
  </w:style>
  <w:style w:type="paragraph" w:customStyle="1" w:styleId="106">
    <w:name w:val="摘要"/>
    <w:basedOn w:val="1"/>
    <w:next w:val="4"/>
    <w:qFormat/>
    <w:uiPriority w:val="0"/>
    <w:pPr>
      <w:spacing w:line="360" w:lineRule="auto"/>
    </w:pPr>
    <w:rPr>
      <w:rFonts w:eastAsia="黑体"/>
      <w:sz w:val="20"/>
    </w:rPr>
  </w:style>
  <w:style w:type="paragraph" w:customStyle="1" w:styleId="107">
    <w:name w:val="样式 宋体 五号 行距: 单倍行距"/>
    <w:basedOn w:val="1"/>
    <w:qFormat/>
    <w:uiPriority w:val="0"/>
    <w:pPr>
      <w:adjustRightInd w:val="0"/>
      <w:jc w:val="left"/>
    </w:pPr>
    <w:rPr>
      <w:rFonts w:ascii="宋体" w:hAnsi="宋体"/>
      <w:kern w:val="0"/>
      <w:sz w:val="21"/>
    </w:rPr>
  </w:style>
  <w:style w:type="paragraph" w:customStyle="1" w:styleId="108">
    <w:name w:val="正文（首行不缩进）"/>
    <w:basedOn w:val="1"/>
    <w:qFormat/>
    <w:uiPriority w:val="0"/>
    <w:pPr>
      <w:autoSpaceDE w:val="0"/>
      <w:autoSpaceDN w:val="0"/>
      <w:adjustRightInd w:val="0"/>
      <w:spacing w:line="360" w:lineRule="auto"/>
      <w:jc w:val="left"/>
    </w:pPr>
    <w:rPr>
      <w:kern w:val="0"/>
      <w:sz w:val="21"/>
    </w:rPr>
  </w:style>
  <w:style w:type="paragraph" w:customStyle="1" w:styleId="109">
    <w:name w:val="表号"/>
    <w:basedOn w:val="1"/>
    <w:qFormat/>
    <w:uiPriority w:val="0"/>
    <w:pPr>
      <w:numPr>
        <w:ilvl w:val="0"/>
        <w:numId w:val="4"/>
      </w:numPr>
      <w:tabs>
        <w:tab w:val="clear" w:pos="360"/>
      </w:tabs>
      <w:autoSpaceDE w:val="0"/>
      <w:autoSpaceDN w:val="0"/>
      <w:adjustRightInd w:val="0"/>
      <w:spacing w:before="210" w:after="210"/>
      <w:ind w:left="425" w:hanging="137"/>
      <w:jc w:val="center"/>
    </w:pPr>
    <w:rPr>
      <w:kern w:val="0"/>
      <w:sz w:val="21"/>
      <w:lang w:eastAsia="en-US"/>
    </w:rPr>
  </w:style>
  <w:style w:type="paragraph" w:customStyle="1" w:styleId="110">
    <w:name w:val="Title - Date"/>
    <w:basedOn w:val="54"/>
    <w:next w:val="1"/>
    <w:qFormat/>
    <w:uiPriority w:val="0"/>
    <w:pPr>
      <w:spacing w:before="240" w:after="720"/>
    </w:pPr>
    <w:rPr>
      <w:sz w:val="28"/>
    </w:rPr>
  </w:style>
  <w:style w:type="paragraph" w:customStyle="1" w:styleId="111">
    <w:name w:val="IN Step"/>
    <w:basedOn w:val="1"/>
    <w:qFormat/>
    <w:uiPriority w:val="0"/>
    <w:pPr>
      <w:keepLines/>
      <w:widowControl/>
      <w:tabs>
        <w:tab w:val="left" w:pos="1134"/>
      </w:tabs>
      <w:spacing w:before="80" w:after="80" w:line="300" w:lineRule="auto"/>
      <w:ind w:left="1134" w:hanging="907"/>
      <w:outlineLvl w:val="8"/>
    </w:pPr>
    <w:rPr>
      <w:rFonts w:ascii="Arial" w:hAnsi="Arial"/>
      <w:kern w:val="0"/>
      <w:sz w:val="21"/>
    </w:rPr>
  </w:style>
  <w:style w:type="paragraph" w:customStyle="1" w:styleId="112">
    <w:name w:val="标题3——2"/>
    <w:basedOn w:val="5"/>
    <w:next w:val="56"/>
    <w:qFormat/>
    <w:uiPriority w:val="0"/>
    <w:pPr>
      <w:tabs>
        <w:tab w:val="left" w:pos="1280"/>
        <w:tab w:val="right" w:leader="dot" w:pos="8777"/>
      </w:tabs>
      <w:spacing w:beforeLines="100" w:after="0" w:line="240" w:lineRule="auto"/>
      <w:ind w:left="851" w:hanging="851"/>
      <w:outlineLvl w:val="9"/>
    </w:pPr>
    <w:rPr>
      <w:rFonts w:ascii="黑体" w:hAnsi="宋体" w:eastAsia="黑体"/>
      <w:sz w:val="30"/>
    </w:rPr>
  </w:style>
  <w:style w:type="paragraph" w:customStyle="1" w:styleId="113">
    <w:name w:val="正文1"/>
    <w:basedOn w:val="1"/>
    <w:qFormat/>
    <w:uiPriority w:val="0"/>
    <w:pPr>
      <w:spacing w:line="300" w:lineRule="auto"/>
      <w:ind w:firstLine="200" w:firstLineChars="200"/>
    </w:pPr>
    <w:rPr>
      <w:sz w:val="24"/>
    </w:rPr>
  </w:style>
  <w:style w:type="paragraph" w:customStyle="1" w:styleId="114">
    <w:name w:val="表头"/>
    <w:basedOn w:val="115"/>
    <w:qFormat/>
    <w:uiPriority w:val="0"/>
    <w:pPr>
      <w:jc w:val="center"/>
    </w:pPr>
    <w:rPr>
      <w:b/>
      <w:bCs/>
    </w:rPr>
  </w:style>
  <w:style w:type="paragraph" w:customStyle="1" w:styleId="115">
    <w:name w:val="表格正文"/>
    <w:basedOn w:val="1"/>
    <w:qFormat/>
    <w:uiPriority w:val="0"/>
    <w:rPr>
      <w:rFonts w:ascii="Calibri" w:hAnsi="Calibri" w:eastAsia="仿宋" w:cs="宋体"/>
      <w:sz w:val="24"/>
    </w:rPr>
  </w:style>
  <w:style w:type="paragraph" w:customStyle="1" w:styleId="116">
    <w:name w:val="样式2"/>
    <w:basedOn w:val="6"/>
    <w:qFormat/>
    <w:uiPriority w:val="0"/>
    <w:pPr>
      <w:numPr>
        <w:ilvl w:val="0"/>
        <w:numId w:val="5"/>
      </w:numPr>
      <w:spacing w:before="560" w:line="400" w:lineRule="exact"/>
      <w:jc w:val="center"/>
      <w:outlineLvl w:val="0"/>
    </w:pPr>
    <w:rPr>
      <w:b w:val="0"/>
      <w:sz w:val="44"/>
    </w:rPr>
  </w:style>
  <w:style w:type="paragraph" w:customStyle="1" w:styleId="117">
    <w:name w:val="表头样式"/>
    <w:basedOn w:val="1"/>
    <w:qFormat/>
    <w:uiPriority w:val="0"/>
    <w:pPr>
      <w:autoSpaceDE w:val="0"/>
      <w:autoSpaceDN w:val="0"/>
      <w:adjustRightInd w:val="0"/>
      <w:spacing w:line="360" w:lineRule="auto"/>
      <w:jc w:val="left"/>
    </w:pPr>
    <w:rPr>
      <w:b/>
      <w:kern w:val="0"/>
      <w:sz w:val="21"/>
    </w:rPr>
  </w:style>
  <w:style w:type="paragraph" w:customStyle="1" w:styleId="118">
    <w:name w:val="Char Char14 Char Char"/>
    <w:basedOn w:val="1"/>
    <w:qFormat/>
    <w:uiPriority w:val="0"/>
    <w:rPr>
      <w:sz w:val="21"/>
      <w:szCs w:val="24"/>
    </w:rPr>
  </w:style>
  <w:style w:type="paragraph" w:customStyle="1" w:styleId="119">
    <w:name w:val="表文字"/>
    <w:qFormat/>
    <w:uiPriority w:val="0"/>
    <w:rPr>
      <w:rFonts w:ascii="宋体" w:hAnsi="Times New Roman" w:eastAsia="宋体" w:cs="Times New Roman"/>
      <w:kern w:val="2"/>
      <w:lang w:val="en-US" w:eastAsia="zh-CN" w:bidi="ar-SA"/>
    </w:rPr>
  </w:style>
  <w:style w:type="paragraph" w:customStyle="1" w:styleId="120">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21">
    <w:name w:val="默认段落字体 Para Char Char Char Char Char Char Char"/>
    <w:basedOn w:val="1"/>
    <w:qFormat/>
    <w:uiPriority w:val="0"/>
    <w:rPr>
      <w:rFonts w:ascii="Tahoma" w:hAnsi="Tahoma"/>
      <w:sz w:val="24"/>
    </w:rPr>
  </w:style>
  <w:style w:type="paragraph" w:customStyle="1" w:styleId="122">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23">
    <w:name w:val="样式 标题 6第五层条 + 三号 段前: 0.5 行"/>
    <w:basedOn w:val="8"/>
    <w:qFormat/>
    <w:uiPriority w:val="0"/>
    <w:pPr>
      <w:widowControl/>
      <w:adjustRightInd/>
      <w:snapToGrid/>
      <w:spacing w:beforeLines="50"/>
      <w:jc w:val="left"/>
    </w:pPr>
    <w:rPr>
      <w:snapToGrid w:val="0"/>
      <w:kern w:val="24"/>
      <w:sz w:val="28"/>
    </w:rPr>
  </w:style>
  <w:style w:type="paragraph" w:customStyle="1" w:styleId="124">
    <w:name w:val="Char"/>
    <w:basedOn w:val="1"/>
    <w:qFormat/>
    <w:uiPriority w:val="0"/>
    <w:pPr>
      <w:spacing w:line="240" w:lineRule="atLeast"/>
      <w:ind w:left="420" w:firstLine="420"/>
    </w:pPr>
    <w:rPr>
      <w:kern w:val="0"/>
      <w:sz w:val="21"/>
    </w:rPr>
  </w:style>
  <w:style w:type="paragraph" w:customStyle="1" w:styleId="125">
    <w:name w:val="Item Step in Table"/>
    <w:qFormat/>
    <w:uiPriority w:val="0"/>
    <w:pPr>
      <w:numPr>
        <w:ilvl w:val="0"/>
        <w:numId w:val="6"/>
      </w:numPr>
      <w:tabs>
        <w:tab w:val="left" w:pos="397"/>
      </w:tabs>
      <w:spacing w:before="40" w:after="40"/>
      <w:jc w:val="both"/>
    </w:pPr>
    <w:rPr>
      <w:rFonts w:ascii="Arial" w:hAnsi="Arial" w:eastAsia="宋体" w:cs="Times New Roman"/>
      <w:sz w:val="18"/>
      <w:lang w:val="en-US" w:eastAsia="zh-CN" w:bidi="ar-SA"/>
    </w:rPr>
  </w:style>
  <w:style w:type="paragraph" w:customStyle="1" w:styleId="126">
    <w:name w:val="样式1"/>
    <w:basedOn w:val="6"/>
    <w:qFormat/>
    <w:uiPriority w:val="0"/>
    <w:pPr>
      <w:tabs>
        <w:tab w:val="left" w:pos="720"/>
      </w:tabs>
      <w:spacing w:before="500" w:after="260" w:line="560" w:lineRule="atLeast"/>
      <w:ind w:left="420" w:hanging="420"/>
    </w:pPr>
  </w:style>
  <w:style w:type="paragraph" w:customStyle="1" w:styleId="127">
    <w:name w:val="IN Feature"/>
    <w:next w:val="111"/>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128">
    <w:name w:val="Style Heading 3h3Heading 3 - oldLevel 3 HeadH3level_3PIM 3se..."/>
    <w:basedOn w:val="5"/>
    <w:qFormat/>
    <w:uiPriority w:val="0"/>
    <w:pPr>
      <w:tabs>
        <w:tab w:val="left" w:pos="709"/>
        <w:tab w:val="left" w:pos="1620"/>
      </w:tabs>
      <w:ind w:left="1620" w:hanging="360"/>
    </w:pPr>
  </w:style>
  <w:style w:type="paragraph" w:customStyle="1" w:styleId="129">
    <w:name w:val="样式 仿宋_GB2312 首行缩进:  2 字符"/>
    <w:basedOn w:val="1"/>
    <w:qFormat/>
    <w:uiPriority w:val="0"/>
    <w:pPr>
      <w:spacing w:line="600" w:lineRule="exact"/>
      <w:ind w:firstLine="420" w:firstLineChars="150"/>
      <w:jc w:val="left"/>
    </w:pPr>
    <w:rPr>
      <w:rFonts w:ascii="仿宋_GB2312" w:hAnsi="Arial" w:eastAsia="仿宋_GB2312"/>
      <w:color w:val="000000"/>
      <w:kern w:val="0"/>
      <w:lang w:val="zh-CN"/>
    </w:rPr>
  </w:style>
  <w:style w:type="paragraph" w:customStyle="1" w:styleId="130">
    <w:name w:val="修订1"/>
    <w:qFormat/>
    <w:uiPriority w:val="0"/>
    <w:rPr>
      <w:rFonts w:ascii="Times New Roman" w:hAnsi="Times New Roman" w:eastAsia="宋体" w:cs="Times New Roman"/>
      <w:kern w:val="2"/>
      <w:sz w:val="21"/>
      <w:lang w:val="en-US" w:eastAsia="zh-CN" w:bidi="ar-SA"/>
    </w:rPr>
  </w:style>
  <w:style w:type="paragraph" w:customStyle="1" w:styleId="131">
    <w:name w:val="正文字缩2字"/>
    <w:basedOn w:val="1"/>
    <w:qFormat/>
    <w:uiPriority w:val="0"/>
    <w:pPr>
      <w:spacing w:before="60" w:after="60" w:line="360" w:lineRule="auto"/>
      <w:ind w:left="200" w:leftChars="200" w:firstLine="200" w:firstLineChars="200"/>
    </w:pPr>
    <w:rPr>
      <w:sz w:val="24"/>
    </w:rPr>
  </w:style>
  <w:style w:type="paragraph" w:customStyle="1" w:styleId="132">
    <w:name w:val="Note"/>
    <w:basedOn w:val="1"/>
    <w:qFormat/>
    <w:uiPriority w:val="0"/>
    <w:pPr>
      <w:pBdr>
        <w:top w:val="single" w:color="auto" w:sz="12" w:space="3"/>
        <w:bottom w:val="single" w:color="auto" w:sz="12" w:space="3"/>
      </w:pBdr>
      <w:spacing w:line="360" w:lineRule="auto"/>
    </w:pPr>
    <w:rPr>
      <w:sz w:val="24"/>
    </w:rPr>
  </w:style>
  <w:style w:type="paragraph" w:customStyle="1" w:styleId="133">
    <w:name w:val="Char Char Char Char Char Char Char"/>
    <w:basedOn w:val="18"/>
    <w:qFormat/>
    <w:uiPriority w:val="0"/>
    <w:rPr>
      <w:rFonts w:ascii="宋体" w:hAnsi="Tahoma"/>
    </w:rPr>
  </w:style>
  <w:style w:type="paragraph" w:customStyle="1" w:styleId="134">
    <w:name w:val="默认段落字体 Para Char Char Char Char Char Char Char Char Char1 Char Char Char Char"/>
    <w:basedOn w:val="1"/>
    <w:qFormat/>
    <w:uiPriority w:val="0"/>
    <w:rPr>
      <w:rFonts w:ascii="Tahoma" w:hAnsi="Tahoma"/>
      <w:sz w:val="24"/>
    </w:rPr>
  </w:style>
  <w:style w:type="paragraph" w:customStyle="1" w:styleId="135">
    <w:name w:val="标题2"/>
    <w:basedOn w:val="4"/>
    <w:qFormat/>
    <w:uiPriority w:val="0"/>
    <w:pPr>
      <w:keepNext w:val="0"/>
      <w:keepLines w:val="0"/>
      <w:adjustRightInd w:val="0"/>
      <w:snapToGrid w:val="0"/>
      <w:spacing w:before="0" w:after="0" w:line="360" w:lineRule="auto"/>
      <w:ind w:firstLine="574" w:firstLineChars="196"/>
      <w:outlineLvl w:val="9"/>
    </w:pPr>
    <w:rPr>
      <w:rFonts w:ascii="宋体" w:hAnsi="宋体" w:eastAsia="宋体"/>
      <w:spacing w:val="6"/>
      <w:sz w:val="28"/>
      <w:u w:val="single"/>
    </w:rPr>
  </w:style>
  <w:style w:type="paragraph" w:customStyle="1" w:styleId="136">
    <w:name w:val="段 Char"/>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37">
    <w:name w:val="图片文字"/>
    <w:basedOn w:val="1"/>
    <w:qFormat/>
    <w:uiPriority w:val="0"/>
    <w:pPr>
      <w:spacing w:line="240" w:lineRule="atLeast"/>
      <w:jc w:val="center"/>
    </w:pPr>
    <w:rPr>
      <w:sz w:val="21"/>
    </w:rPr>
  </w:style>
  <w:style w:type="paragraph" w:customStyle="1" w:styleId="138">
    <w:name w:val="Char Char1 Char"/>
    <w:basedOn w:val="1"/>
    <w:qFormat/>
    <w:uiPriority w:val="0"/>
    <w:rPr>
      <w:rFonts w:ascii="Tahoma" w:hAnsi="Tahoma"/>
      <w:sz w:val="24"/>
      <w:szCs w:val="24"/>
    </w:rPr>
  </w:style>
  <w:style w:type="paragraph" w:customStyle="1" w:styleId="139">
    <w:name w:val="文本1"/>
    <w:basedOn w:val="1"/>
    <w:qFormat/>
    <w:uiPriority w:val="0"/>
    <w:pPr>
      <w:adjustRightInd w:val="0"/>
      <w:spacing w:line="312" w:lineRule="atLeast"/>
      <w:jc w:val="center"/>
      <w:textAlignment w:val="baseline"/>
    </w:pPr>
    <w:rPr>
      <w:kern w:val="0"/>
      <w:sz w:val="18"/>
    </w:rPr>
  </w:style>
  <w:style w:type="paragraph" w:customStyle="1" w:styleId="140">
    <w:name w:val="Char Char Char Char Char Char Char Char Char Char Char Char Char Char Char Char"/>
    <w:basedOn w:val="1"/>
    <w:qFormat/>
    <w:uiPriority w:val="0"/>
    <w:pPr>
      <w:tabs>
        <w:tab w:val="left" w:pos="360"/>
      </w:tabs>
    </w:pPr>
    <w:rPr>
      <w:sz w:val="24"/>
    </w:rPr>
  </w:style>
  <w:style w:type="paragraph" w:customStyle="1" w:styleId="141">
    <w:name w:val="图例"/>
    <w:basedOn w:val="1"/>
    <w:qFormat/>
    <w:uiPriority w:val="0"/>
    <w:pPr>
      <w:spacing w:before="120" w:after="120" w:line="360" w:lineRule="auto"/>
      <w:jc w:val="center"/>
    </w:pPr>
    <w:rPr>
      <w:rFonts w:eastAsia="仿宋_GB2312"/>
      <w:b/>
      <w:sz w:val="24"/>
    </w:rPr>
  </w:style>
  <w:style w:type="paragraph" w:customStyle="1" w:styleId="142">
    <w:name w:val="xl23"/>
    <w:basedOn w:val="1"/>
    <w:qFormat/>
    <w:uiPriority w:val="0"/>
    <w:pPr>
      <w:widowControl/>
      <w:spacing w:before="100" w:beforeAutospacing="1" w:after="100" w:afterAutospacing="1" w:line="360" w:lineRule="auto"/>
      <w:textAlignment w:val="top"/>
    </w:pPr>
    <w:rPr>
      <w:kern w:val="0"/>
      <w:sz w:val="24"/>
    </w:rPr>
  </w:style>
  <w:style w:type="paragraph" w:customStyle="1" w:styleId="143">
    <w:name w:val="bt"/>
    <w:basedOn w:val="1"/>
    <w:next w:val="23"/>
    <w:qFormat/>
    <w:uiPriority w:val="0"/>
    <w:pPr>
      <w:overflowPunct w:val="0"/>
      <w:autoSpaceDE w:val="0"/>
      <w:autoSpaceDN w:val="0"/>
      <w:adjustRightInd w:val="0"/>
      <w:snapToGrid w:val="0"/>
      <w:spacing w:before="100" w:after="100" w:line="240" w:lineRule="atLeast"/>
      <w:ind w:left="2880" w:hanging="360"/>
      <w:textAlignment w:val="baseline"/>
    </w:pPr>
    <w:rPr>
      <w:rFonts w:ascii="宋体"/>
      <w:kern w:val="0"/>
      <w:sz w:val="20"/>
    </w:rPr>
  </w:style>
  <w:style w:type="paragraph" w:customStyle="1" w:styleId="144">
    <w:name w:val="标书正文:  0.74 厘米"/>
    <w:basedOn w:val="1"/>
    <w:qFormat/>
    <w:uiPriority w:val="0"/>
    <w:pPr>
      <w:snapToGrid w:val="0"/>
      <w:spacing w:line="360" w:lineRule="auto"/>
      <w:ind w:firstLine="420"/>
    </w:pPr>
    <w:rPr>
      <w:sz w:val="24"/>
    </w:rPr>
  </w:style>
  <w:style w:type="paragraph" w:customStyle="1" w:styleId="145">
    <w:name w:val="Char1"/>
    <w:basedOn w:val="1"/>
    <w:qFormat/>
    <w:uiPriority w:val="0"/>
    <w:rPr>
      <w:sz w:val="21"/>
    </w:rPr>
  </w:style>
  <w:style w:type="paragraph" w:customStyle="1" w:styleId="146">
    <w:name w:val="正文 + 三号"/>
    <w:basedOn w:val="1"/>
    <w:qFormat/>
    <w:uiPriority w:val="0"/>
    <w:rPr>
      <w:sz w:val="21"/>
    </w:rPr>
  </w:style>
  <w:style w:type="paragraph" w:customStyle="1" w:styleId="147">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148">
    <w:name w:val="表格文本"/>
    <w:qFormat/>
    <w:uiPriority w:val="0"/>
    <w:pPr>
      <w:tabs>
        <w:tab w:val="decimal" w:pos="0"/>
      </w:tabs>
    </w:pPr>
    <w:rPr>
      <w:rFonts w:ascii="Arial" w:hAnsi="Arial" w:eastAsia="宋体" w:cs="Times New Roman"/>
      <w:sz w:val="21"/>
      <w:lang w:val="en-US" w:eastAsia="zh-CN" w:bidi="ar-SA"/>
    </w:rPr>
  </w:style>
  <w:style w:type="paragraph" w:customStyle="1" w:styleId="149">
    <w:name w:val="xl27"/>
    <w:basedOn w:val="1"/>
    <w:qFormat/>
    <w:uiPriority w:val="0"/>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kern w:val="0"/>
      <w:sz w:val="21"/>
    </w:rPr>
  </w:style>
  <w:style w:type="paragraph" w:customStyle="1" w:styleId="150">
    <w:name w:val="样式4"/>
    <w:basedOn w:val="6"/>
    <w:qFormat/>
    <w:uiPriority w:val="0"/>
    <w:pPr>
      <w:adjustRightInd w:val="0"/>
      <w:snapToGrid w:val="0"/>
    </w:pPr>
  </w:style>
  <w:style w:type="paragraph" w:customStyle="1" w:styleId="151">
    <w:name w:val="样式 行距: 1.5 倍行距1"/>
    <w:basedOn w:val="1"/>
    <w:qFormat/>
    <w:uiPriority w:val="0"/>
    <w:pPr>
      <w:snapToGrid w:val="0"/>
    </w:pPr>
    <w:rPr>
      <w:sz w:val="21"/>
    </w:rPr>
  </w:style>
  <w:style w:type="paragraph" w:customStyle="1" w:styleId="15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153">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54">
    <w:name w:val="正文表格"/>
    <w:basedOn w:val="1"/>
    <w:qFormat/>
    <w:uiPriority w:val="0"/>
    <w:pPr>
      <w:adjustRightInd w:val="0"/>
      <w:spacing w:before="40" w:after="40"/>
    </w:pPr>
    <w:rPr>
      <w:sz w:val="24"/>
    </w:rPr>
  </w:style>
  <w:style w:type="paragraph" w:customStyle="1" w:styleId="155">
    <w:name w:val="content"/>
    <w:basedOn w:val="1"/>
    <w:qFormat/>
    <w:uiPriority w:val="0"/>
    <w:pPr>
      <w:widowControl/>
      <w:spacing w:before="100" w:beforeAutospacing="1" w:after="100" w:afterAutospacing="1" w:line="280" w:lineRule="atLeast"/>
      <w:ind w:firstLine="375"/>
      <w:jc w:val="left"/>
    </w:pPr>
    <w:rPr>
      <w:rFonts w:ascii="宋体" w:hAnsi="宋体"/>
      <w:color w:val="000000"/>
      <w:kern w:val="0"/>
      <w:sz w:val="18"/>
    </w:rPr>
  </w:style>
  <w:style w:type="paragraph" w:customStyle="1" w:styleId="156">
    <w:name w:val="Char Char1 Char Char Char Char Char Char Char Char Char Char Char Char Char Char"/>
    <w:basedOn w:val="1"/>
    <w:qFormat/>
    <w:uiPriority w:val="0"/>
    <w:pPr>
      <w:widowControl/>
      <w:spacing w:after="160" w:line="240" w:lineRule="exact"/>
      <w:jc w:val="left"/>
    </w:pPr>
    <w:rPr>
      <w:rFonts w:ascii="Verdana" w:hAnsi="Verdana"/>
      <w:kern w:val="0"/>
      <w:sz w:val="20"/>
      <w:lang w:eastAsia="en-US"/>
    </w:rPr>
  </w:style>
  <w:style w:type="paragraph" w:customStyle="1" w:styleId="157">
    <w:name w:val="正文文本缩进 21"/>
    <w:basedOn w:val="1"/>
    <w:qFormat/>
    <w:uiPriority w:val="0"/>
    <w:pPr>
      <w:adjustRightInd w:val="0"/>
      <w:spacing w:before="120"/>
      <w:ind w:firstLine="420"/>
      <w:textAlignment w:val="baseline"/>
    </w:pPr>
    <w:rPr>
      <w:sz w:val="24"/>
    </w:rPr>
  </w:style>
  <w:style w:type="paragraph" w:customStyle="1" w:styleId="158">
    <w:name w:val="Default"/>
    <w:qFormat/>
    <w:uiPriority w:val="99"/>
    <w:pPr>
      <w:widowControl w:val="0"/>
      <w:autoSpaceDE w:val="0"/>
      <w:autoSpaceDN w:val="0"/>
      <w:adjustRightInd w:val="0"/>
    </w:pPr>
    <w:rPr>
      <w:rFonts w:ascii="宋体" w:hAnsi="Times New Roman" w:eastAsia="宋体" w:cs="Times New Roman"/>
      <w:color w:val="000000"/>
      <w:sz w:val="24"/>
      <w:lang w:val="en-US" w:eastAsia="zh-CN" w:bidi="ar-SA"/>
    </w:rPr>
  </w:style>
  <w:style w:type="paragraph" w:customStyle="1" w:styleId="159">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60">
    <w:name w:val="Char Char Char Char"/>
    <w:basedOn w:val="1"/>
    <w:qFormat/>
    <w:uiPriority w:val="0"/>
    <w:pPr>
      <w:pageBreakBefore/>
      <w:widowControl/>
      <w:spacing w:after="160" w:line="240" w:lineRule="exact"/>
      <w:jc w:val="left"/>
    </w:pPr>
    <w:rPr>
      <w:rFonts w:ascii="Verdana" w:hAnsi="Verdana"/>
      <w:kern w:val="0"/>
      <w:sz w:val="20"/>
      <w:lang w:eastAsia="en-US"/>
    </w:rPr>
  </w:style>
  <w:style w:type="paragraph" w:customStyle="1" w:styleId="161">
    <w:name w:val="二级条标题"/>
    <w:basedOn w:val="162"/>
    <w:next w:val="159"/>
    <w:qFormat/>
    <w:uiPriority w:val="0"/>
    <w:pPr>
      <w:ind w:left="840"/>
      <w:outlineLvl w:val="3"/>
    </w:pPr>
  </w:style>
  <w:style w:type="paragraph" w:customStyle="1" w:styleId="162">
    <w:name w:val="一级条标题"/>
    <w:basedOn w:val="163"/>
    <w:next w:val="159"/>
    <w:qFormat/>
    <w:uiPriority w:val="0"/>
    <w:pPr>
      <w:numPr>
        <w:ilvl w:val="0"/>
        <w:numId w:val="0"/>
      </w:numPr>
      <w:ind w:left="525"/>
      <w:outlineLvl w:val="2"/>
    </w:pPr>
    <w:rPr>
      <w:sz w:val="21"/>
    </w:rPr>
  </w:style>
  <w:style w:type="paragraph" w:customStyle="1" w:styleId="163">
    <w:name w:val="章标题"/>
    <w:next w:val="1"/>
    <w:qFormat/>
    <w:uiPriority w:val="0"/>
    <w:pPr>
      <w:numPr>
        <w:ilvl w:val="1"/>
        <w:numId w:val="6"/>
      </w:numPr>
      <w:spacing w:beforeLines="50" w:afterLines="50"/>
      <w:ind w:left="0"/>
      <w:jc w:val="both"/>
      <w:outlineLvl w:val="1"/>
    </w:pPr>
    <w:rPr>
      <w:rFonts w:ascii="黑体" w:hAnsi="Times New Roman" w:eastAsia="黑体" w:cs="Times New Roman"/>
      <w:sz w:val="24"/>
      <w:lang w:val="en-US" w:eastAsia="zh-CN" w:bidi="ar-SA"/>
    </w:rPr>
  </w:style>
  <w:style w:type="paragraph" w:customStyle="1" w:styleId="164">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65">
    <w:name w:val="Char Char Char Char Char Char1 Char"/>
    <w:basedOn w:val="1"/>
    <w:qFormat/>
    <w:uiPriority w:val="0"/>
    <w:pPr>
      <w:widowControl/>
      <w:spacing w:after="160" w:line="240" w:lineRule="exact"/>
      <w:jc w:val="left"/>
    </w:pPr>
    <w:rPr>
      <w:rFonts w:ascii="Verdana" w:hAnsi="Verdana"/>
      <w:kern w:val="0"/>
      <w:sz w:val="21"/>
      <w:lang w:eastAsia="en-US"/>
    </w:rPr>
  </w:style>
  <w:style w:type="paragraph" w:customStyle="1" w:styleId="166">
    <w:name w:val="style1"/>
    <w:basedOn w:val="1"/>
    <w:qFormat/>
    <w:uiPriority w:val="0"/>
    <w:pPr>
      <w:widowControl/>
      <w:spacing w:before="100" w:beforeAutospacing="1" w:after="100" w:afterAutospacing="1"/>
      <w:jc w:val="left"/>
    </w:pPr>
    <w:rPr>
      <w:rFonts w:ascii="宋体" w:hAnsi="宋体"/>
      <w:kern w:val="0"/>
      <w:sz w:val="21"/>
    </w:rPr>
  </w:style>
  <w:style w:type="paragraph" w:customStyle="1" w:styleId="167">
    <w:name w:val="样式 样式 正文首行缩进 2 + 左  0 字符 + 首行缩进:  2.57 字符"/>
    <w:basedOn w:val="1"/>
    <w:next w:val="1"/>
    <w:qFormat/>
    <w:uiPriority w:val="0"/>
    <w:pPr>
      <w:adjustRightInd w:val="0"/>
      <w:snapToGrid w:val="0"/>
      <w:spacing w:after="120"/>
      <w:ind w:firstLine="540" w:firstLineChars="257"/>
    </w:pPr>
    <w:rPr>
      <w:sz w:val="21"/>
    </w:rPr>
  </w:style>
  <w:style w:type="paragraph" w:customStyle="1" w:styleId="168">
    <w:name w:val="关键词"/>
    <w:basedOn w:val="1"/>
    <w:next w:val="1"/>
    <w:qFormat/>
    <w:uiPriority w:val="0"/>
    <w:pPr>
      <w:spacing w:line="360" w:lineRule="auto"/>
    </w:pPr>
    <w:rPr>
      <w:rFonts w:eastAsia="黑体"/>
      <w:sz w:val="20"/>
    </w:rPr>
  </w:style>
  <w:style w:type="paragraph" w:customStyle="1" w:styleId="169">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70">
    <w:name w:val="af"/>
    <w:basedOn w:val="1"/>
    <w:qFormat/>
    <w:uiPriority w:val="0"/>
    <w:pPr>
      <w:widowControl/>
      <w:spacing w:line="300" w:lineRule="atLeast"/>
      <w:jc w:val="left"/>
    </w:pPr>
    <w:rPr>
      <w:rFonts w:ascii="宋体" w:hAnsi="宋体"/>
      <w:kern w:val="0"/>
      <w:sz w:val="18"/>
    </w:rPr>
  </w:style>
  <w:style w:type="paragraph" w:customStyle="1" w:styleId="171">
    <w:name w:val="附录4"/>
    <w:basedOn w:val="1"/>
    <w:next w:val="1"/>
    <w:qFormat/>
    <w:uiPriority w:val="0"/>
    <w:pPr>
      <w:widowControl/>
      <w:tabs>
        <w:tab w:val="left" w:pos="1134"/>
      </w:tabs>
      <w:spacing w:line="300" w:lineRule="auto"/>
      <w:ind w:left="1361" w:hanging="1361"/>
      <w:outlineLvl w:val="3"/>
    </w:pPr>
    <w:rPr>
      <w:rFonts w:ascii="Arial" w:hAnsi="Arial" w:eastAsia="黑体"/>
      <w:kern w:val="0"/>
    </w:rPr>
  </w:style>
  <w:style w:type="paragraph" w:customStyle="1" w:styleId="172">
    <w:name w:val="附录3"/>
    <w:basedOn w:val="1"/>
    <w:next w:val="1"/>
    <w:qFormat/>
    <w:uiPriority w:val="0"/>
    <w:pPr>
      <w:tabs>
        <w:tab w:val="left" w:pos="851"/>
      </w:tabs>
      <w:ind w:left="425" w:hanging="425"/>
      <w:outlineLvl w:val="2"/>
    </w:pPr>
    <w:rPr>
      <w:rFonts w:eastAsia="黑体"/>
      <w:b/>
      <w:sz w:val="32"/>
    </w:rPr>
  </w:style>
  <w:style w:type="paragraph" w:customStyle="1" w:styleId="173">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74">
    <w:name w:val="正文4"/>
    <w:basedOn w:val="1"/>
    <w:qFormat/>
    <w:uiPriority w:val="0"/>
    <w:pPr>
      <w:tabs>
        <w:tab w:val="left" w:pos="1275"/>
      </w:tabs>
      <w:spacing w:before="60" w:after="60" w:line="360" w:lineRule="auto"/>
      <w:ind w:left="820" w:leftChars="400" w:hanging="705"/>
    </w:pPr>
    <w:rPr>
      <w:sz w:val="24"/>
    </w:rPr>
  </w:style>
  <w:style w:type="paragraph" w:customStyle="1" w:styleId="175">
    <w:name w:val="1.正文"/>
    <w:basedOn w:val="1"/>
    <w:qFormat/>
    <w:uiPriority w:val="0"/>
    <w:pPr>
      <w:spacing w:line="360" w:lineRule="auto"/>
      <w:ind w:left="540" w:leftChars="225" w:firstLine="540" w:firstLineChars="225"/>
    </w:pPr>
    <w:rPr>
      <w:sz w:val="24"/>
    </w:rPr>
  </w:style>
  <w:style w:type="paragraph" w:customStyle="1" w:styleId="176">
    <w:name w:val="司法正文"/>
    <w:qFormat/>
    <w:uiPriority w:val="0"/>
    <w:pPr>
      <w:widowControl w:val="0"/>
      <w:ind w:firstLine="200" w:firstLineChars="200"/>
      <w:jc w:val="both"/>
    </w:pPr>
    <w:rPr>
      <w:rFonts w:ascii="Times New Roman" w:hAnsi="Times New Roman" w:eastAsia="仿宋_GB2312" w:cs="Times New Roman"/>
      <w:sz w:val="32"/>
      <w:lang w:val="en-US" w:eastAsia="zh-CN" w:bidi="ar-SA"/>
    </w:rPr>
  </w:style>
  <w:style w:type="paragraph" w:customStyle="1" w:styleId="177">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78">
    <w:name w:val="Title - Revision"/>
    <w:basedOn w:val="54"/>
    <w:qFormat/>
    <w:uiPriority w:val="0"/>
    <w:pPr>
      <w:spacing w:before="720"/>
    </w:pPr>
  </w:style>
  <w:style w:type="paragraph" w:customStyle="1" w:styleId="179">
    <w:name w:val="图标"/>
    <w:basedOn w:val="1"/>
    <w:next w:val="1"/>
    <w:qFormat/>
    <w:uiPriority w:val="0"/>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eastAsia="仿宋_GB2312"/>
      <w:kern w:val="0"/>
      <w:sz w:val="24"/>
    </w:rPr>
  </w:style>
  <w:style w:type="paragraph" w:customStyle="1" w:styleId="180">
    <w:name w:val="正文文本 21"/>
    <w:basedOn w:val="1"/>
    <w:qFormat/>
    <w:uiPriority w:val="0"/>
    <w:pPr>
      <w:adjustRightInd w:val="0"/>
      <w:spacing w:before="120" w:line="360" w:lineRule="auto"/>
      <w:ind w:firstLine="480"/>
      <w:textAlignment w:val="baseline"/>
    </w:pPr>
    <w:rPr>
      <w:sz w:val="24"/>
    </w:rPr>
  </w:style>
  <w:style w:type="paragraph" w:customStyle="1" w:styleId="181">
    <w:name w:val="操作步骤"/>
    <w:basedOn w:val="1"/>
    <w:qFormat/>
    <w:uiPriority w:val="0"/>
    <w:pPr>
      <w:numPr>
        <w:ilvl w:val="0"/>
        <w:numId w:val="7"/>
      </w:numPr>
      <w:autoSpaceDE w:val="0"/>
      <w:autoSpaceDN w:val="0"/>
      <w:adjustRightInd w:val="0"/>
      <w:snapToGrid w:val="0"/>
      <w:spacing w:line="40" w:lineRule="atLeast"/>
      <w:textAlignment w:val="bottom"/>
    </w:pPr>
    <w:rPr>
      <w:rFonts w:ascii="昆仑楷体" w:eastAsia="楷体_GB2312"/>
      <w:kern w:val="0"/>
      <w:sz w:val="21"/>
    </w:rPr>
  </w:style>
  <w:style w:type="paragraph" w:customStyle="1" w:styleId="182">
    <w:name w:val="Char2 Char Char Char Char Char Char"/>
    <w:basedOn w:val="1"/>
    <w:qFormat/>
    <w:uiPriority w:val="0"/>
    <w:rPr>
      <w:rFonts w:ascii="仿宋_GB2312"/>
      <w:b/>
      <w:sz w:val="30"/>
    </w:rPr>
  </w:style>
  <w:style w:type="paragraph" w:customStyle="1" w:styleId="183">
    <w:name w:val="样式 正文首行缩进 2 + 首行缩进:  2 字符"/>
    <w:basedOn w:val="1"/>
    <w:qFormat/>
    <w:uiPriority w:val="0"/>
    <w:pPr>
      <w:numPr>
        <w:ilvl w:val="0"/>
        <w:numId w:val="8"/>
      </w:numPr>
      <w:adjustRightInd w:val="0"/>
      <w:snapToGrid w:val="0"/>
      <w:spacing w:line="360" w:lineRule="auto"/>
    </w:pPr>
    <w:rPr>
      <w:rFonts w:ascii="Arial" w:hAnsi="Arial"/>
      <w:b/>
      <w:sz w:val="24"/>
    </w:rPr>
  </w:style>
  <w:style w:type="paragraph" w:customStyle="1" w:styleId="184">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85">
    <w:name w:val="列表项目"/>
    <w:basedOn w:val="1"/>
    <w:qFormat/>
    <w:uiPriority w:val="0"/>
    <w:pPr>
      <w:tabs>
        <w:tab w:val="left" w:pos="420"/>
      </w:tabs>
      <w:spacing w:line="288" w:lineRule="auto"/>
      <w:ind w:left="840" w:leftChars="200" w:hanging="420" w:hangingChars="200"/>
    </w:pPr>
    <w:rPr>
      <w:sz w:val="21"/>
    </w:rPr>
  </w:style>
  <w:style w:type="paragraph" w:customStyle="1" w:styleId="186">
    <w:name w:val="Char Char Char Char Char"/>
    <w:basedOn w:val="1"/>
    <w:qFormat/>
    <w:uiPriority w:val="0"/>
    <w:pPr>
      <w:tabs>
        <w:tab w:val="left" w:pos="425"/>
      </w:tabs>
      <w:ind w:left="1620" w:hanging="360"/>
    </w:pPr>
    <w:rPr>
      <w:rFonts w:ascii="Tahoma" w:hAnsi="Tahoma"/>
      <w:sz w:val="24"/>
    </w:rPr>
  </w:style>
  <w:style w:type="paragraph" w:customStyle="1" w:styleId="187">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88">
    <w:name w:val="xl40"/>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189">
    <w:name w:val="Char Char Char"/>
    <w:basedOn w:val="1"/>
    <w:qFormat/>
    <w:uiPriority w:val="0"/>
    <w:rPr>
      <w:rFonts w:ascii="Tahoma" w:hAnsi="Tahoma"/>
      <w:sz w:val="24"/>
    </w:rPr>
  </w:style>
  <w:style w:type="paragraph" w:customStyle="1" w:styleId="190">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after="240" w:line="288" w:lineRule="auto"/>
      <w:ind w:left="144" w:right="144"/>
      <w:jc w:val="center"/>
    </w:pPr>
    <w:rPr>
      <w:b/>
      <w:i/>
      <w:sz w:val="24"/>
    </w:rPr>
  </w:style>
  <w:style w:type="paragraph" w:customStyle="1" w:styleId="191">
    <w:name w:val="样式1xz"/>
    <w:basedOn w:val="1"/>
    <w:qFormat/>
    <w:uiPriority w:val="0"/>
    <w:pPr>
      <w:tabs>
        <w:tab w:val="left" w:pos="1050"/>
        <w:tab w:val="right" w:leader="dot" w:pos="8296"/>
      </w:tabs>
    </w:pPr>
    <w:rPr>
      <w:caps/>
      <w:spacing w:val="20"/>
      <w:sz w:val="24"/>
    </w:rPr>
  </w:style>
  <w:style w:type="paragraph" w:customStyle="1" w:styleId="192">
    <w:name w:val="简单回函地址"/>
    <w:basedOn w:val="1"/>
    <w:qFormat/>
    <w:uiPriority w:val="0"/>
    <w:pPr>
      <w:adjustRightInd w:val="0"/>
      <w:snapToGrid w:val="0"/>
      <w:spacing w:line="360" w:lineRule="auto"/>
    </w:pPr>
    <w:rPr>
      <w:sz w:val="24"/>
    </w:rPr>
  </w:style>
  <w:style w:type="paragraph" w:customStyle="1" w:styleId="193">
    <w:name w:val="首行缩进 1"/>
    <w:basedOn w:val="1"/>
    <w:qFormat/>
    <w:uiPriority w:val="0"/>
    <w:pPr>
      <w:spacing w:after="120" w:line="360" w:lineRule="auto"/>
      <w:ind w:firstLine="200" w:firstLineChars="200"/>
    </w:pPr>
    <w:rPr>
      <w:sz w:val="24"/>
    </w:rPr>
  </w:style>
  <w:style w:type="paragraph" w:customStyle="1" w:styleId="194">
    <w:name w:val="普通正文"/>
    <w:basedOn w:val="1"/>
    <w:qFormat/>
    <w:uiPriority w:val="0"/>
    <w:pPr>
      <w:adjustRightInd w:val="0"/>
      <w:spacing w:before="120" w:after="120" w:line="360" w:lineRule="auto"/>
      <w:ind w:firstLine="480"/>
      <w:jc w:val="left"/>
      <w:textAlignment w:val="baseline"/>
    </w:pPr>
    <w:rPr>
      <w:rFonts w:ascii="Arial" w:hAnsi="Arial"/>
      <w:kern w:val="0"/>
      <w:sz w:val="24"/>
    </w:rPr>
  </w:style>
  <w:style w:type="paragraph" w:customStyle="1" w:styleId="195">
    <w:name w:val="样式 首行缩进:  0.74 厘米"/>
    <w:basedOn w:val="1"/>
    <w:qFormat/>
    <w:uiPriority w:val="0"/>
    <w:pPr>
      <w:spacing w:line="360" w:lineRule="auto"/>
      <w:ind w:firstLine="420"/>
    </w:pPr>
    <w:rPr>
      <w:sz w:val="24"/>
    </w:rPr>
  </w:style>
  <w:style w:type="paragraph" w:customStyle="1" w:styleId="196">
    <w:name w:val="表格内文字"/>
    <w:basedOn w:val="31"/>
    <w:qFormat/>
    <w:uiPriority w:val="0"/>
    <w:pPr>
      <w:adjustRightInd w:val="0"/>
    </w:pPr>
    <w:rPr>
      <w:color w:val="000000"/>
      <w:lang w:val="en-GB"/>
    </w:rPr>
  </w:style>
  <w:style w:type="paragraph" w:customStyle="1" w:styleId="197">
    <w:name w:val="Item List"/>
    <w:qFormat/>
    <w:uiPriority w:val="0"/>
    <w:pPr>
      <w:numPr>
        <w:ilvl w:val="0"/>
        <w:numId w:val="9"/>
      </w:numPr>
      <w:spacing w:line="300" w:lineRule="auto"/>
      <w:jc w:val="both"/>
    </w:pPr>
    <w:rPr>
      <w:rFonts w:ascii="Arial" w:hAnsi="Arial" w:eastAsia="宋体" w:cs="Times New Roman"/>
      <w:sz w:val="21"/>
      <w:lang w:val="en-US" w:eastAsia="zh-CN" w:bidi="ar-SA"/>
    </w:rPr>
  </w:style>
  <w:style w:type="paragraph" w:customStyle="1" w:styleId="198">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99">
    <w:name w:val="项目"/>
    <w:basedOn w:val="1"/>
    <w:qFormat/>
    <w:uiPriority w:val="0"/>
    <w:pPr>
      <w:tabs>
        <w:tab w:val="left" w:pos="1280"/>
      </w:tabs>
      <w:spacing w:before="120" w:after="120" w:line="360" w:lineRule="auto"/>
      <w:ind w:left="-7" w:firstLine="567"/>
      <w:jc w:val="left"/>
      <w:textAlignment w:val="baseline"/>
    </w:pPr>
    <w:rPr>
      <w:rFonts w:ascii="宋体"/>
      <w:kern w:val="0"/>
      <w:sz w:val="24"/>
    </w:rPr>
  </w:style>
  <w:style w:type="paragraph" w:customStyle="1" w:styleId="200">
    <w:name w:val="Char2"/>
    <w:basedOn w:val="1"/>
    <w:qFormat/>
    <w:uiPriority w:val="0"/>
    <w:pPr>
      <w:spacing w:line="240" w:lineRule="atLeast"/>
      <w:ind w:left="420" w:firstLine="420"/>
    </w:pPr>
    <w:rPr>
      <w:kern w:val="0"/>
      <w:sz w:val="21"/>
    </w:rPr>
  </w:style>
  <w:style w:type="paragraph" w:customStyle="1" w:styleId="201">
    <w:name w:val="Char1 Char Char Char"/>
    <w:basedOn w:val="1"/>
    <w:qFormat/>
    <w:uiPriority w:val="0"/>
    <w:rPr>
      <w:rFonts w:ascii="Tahoma" w:hAnsi="Tahoma"/>
      <w:sz w:val="30"/>
    </w:rPr>
  </w:style>
  <w:style w:type="paragraph" w:customStyle="1" w:styleId="202">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203">
    <w:name w:val="00"/>
    <w:basedOn w:val="1"/>
    <w:qFormat/>
    <w:uiPriority w:val="0"/>
    <w:pPr>
      <w:autoSpaceDE w:val="0"/>
      <w:autoSpaceDN w:val="0"/>
      <w:adjustRightInd w:val="0"/>
      <w:jc w:val="left"/>
    </w:pPr>
    <w:rPr>
      <w:rFonts w:ascii="黑体" w:eastAsia="黑体"/>
      <w:b/>
      <w:kern w:val="0"/>
      <w:sz w:val="20"/>
    </w:rPr>
  </w:style>
  <w:style w:type="paragraph" w:customStyle="1" w:styleId="204">
    <w:name w:val="样式 标题 1章标题Heading 0Section HeadPIM 1H1h11st levell11H1..."/>
    <w:basedOn w:val="3"/>
    <w:qFormat/>
    <w:uiPriority w:val="0"/>
    <w:pPr>
      <w:keepLines/>
      <w:pageBreakBefore/>
      <w:tabs>
        <w:tab w:val="left" w:pos="432"/>
      </w:tabs>
      <w:autoSpaceDE w:val="0"/>
      <w:autoSpaceDN w:val="0"/>
      <w:adjustRightInd w:val="0"/>
      <w:spacing w:before="340" w:after="330" w:line="578" w:lineRule="atLeast"/>
      <w:textAlignment w:val="bottom"/>
    </w:pPr>
    <w:rPr>
      <w:rFonts w:hAnsi="宋体" w:eastAsia="黑体"/>
      <w:b/>
      <w:kern w:val="44"/>
      <w:sz w:val="36"/>
    </w:rPr>
  </w:style>
  <w:style w:type="paragraph" w:customStyle="1" w:styleId="205">
    <w:name w:val="xl53"/>
    <w:basedOn w:val="1"/>
    <w:qFormat/>
    <w:uiPriority w:val="0"/>
    <w:pPr>
      <w:widowControl/>
      <w:pBdr>
        <w:left w:val="single" w:color="auto" w:sz="4" w:space="0"/>
        <w:bottom w:val="single" w:color="auto" w:sz="4" w:space="0"/>
      </w:pBdr>
      <w:spacing w:before="100" w:beforeAutospacing="1" w:after="100" w:afterAutospacing="1"/>
      <w:jc w:val="center"/>
      <w:textAlignment w:val="center"/>
    </w:pPr>
    <w:rPr>
      <w:rFonts w:ascii="宋体" w:hAnsi="宋体"/>
      <w:kern w:val="0"/>
      <w:sz w:val="24"/>
    </w:rPr>
  </w:style>
  <w:style w:type="paragraph" w:customStyle="1" w:styleId="206">
    <w:name w:val="标题无"/>
    <w:basedOn w:val="1"/>
    <w:qFormat/>
    <w:uiPriority w:val="0"/>
    <w:pPr>
      <w:spacing w:line="360" w:lineRule="auto"/>
    </w:pPr>
    <w:rPr>
      <w:sz w:val="24"/>
    </w:rPr>
  </w:style>
  <w:style w:type="paragraph" w:customStyle="1" w:styleId="207">
    <w:name w:val="Char1 Char Char Char1"/>
    <w:basedOn w:val="1"/>
    <w:qFormat/>
    <w:uiPriority w:val="0"/>
    <w:rPr>
      <w:rFonts w:ascii="Tahoma" w:hAnsi="Tahoma"/>
      <w:sz w:val="24"/>
    </w:rPr>
  </w:style>
  <w:style w:type="paragraph" w:customStyle="1" w:styleId="208">
    <w:name w:val="没有缩进（为图形使用）"/>
    <w:basedOn w:val="1"/>
    <w:qFormat/>
    <w:uiPriority w:val="0"/>
    <w:pPr>
      <w:spacing w:before="120" w:after="120" w:line="360" w:lineRule="auto"/>
    </w:pPr>
    <w:rPr>
      <w:sz w:val="24"/>
    </w:rPr>
  </w:style>
  <w:style w:type="paragraph" w:customStyle="1" w:styleId="209">
    <w:name w:val="标准正文"/>
    <w:basedOn w:val="24"/>
    <w:qFormat/>
    <w:uiPriority w:val="0"/>
    <w:pPr>
      <w:spacing w:before="60" w:after="60" w:line="360" w:lineRule="auto"/>
      <w:ind w:left="0" w:firstLine="482"/>
    </w:pPr>
    <w:rPr>
      <w:rFonts w:ascii="Arial" w:hAnsi="Arial"/>
      <w:sz w:val="24"/>
    </w:rPr>
  </w:style>
  <w:style w:type="paragraph" w:customStyle="1" w:styleId="210">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211">
    <w:name w:val="样式 标题 1 + 居中 段前: 6 磅 段后: 6 磅 行距: 1.5 倍行距"/>
    <w:basedOn w:val="3"/>
    <w:qFormat/>
    <w:uiPriority w:val="0"/>
    <w:pPr>
      <w:keepLines/>
      <w:adjustRightInd w:val="0"/>
      <w:spacing w:before="120" w:after="120" w:line="360" w:lineRule="auto"/>
      <w:jc w:val="center"/>
    </w:pPr>
    <w:rPr>
      <w:rFonts w:ascii="Times New Roman"/>
      <w:b/>
      <w:kern w:val="44"/>
      <w:sz w:val="32"/>
    </w:rPr>
  </w:style>
  <w:style w:type="paragraph" w:customStyle="1" w:styleId="212">
    <w:name w:val="内容标题"/>
    <w:basedOn w:val="18"/>
    <w:qFormat/>
    <w:uiPriority w:val="0"/>
    <w:rPr>
      <w:rFonts w:ascii="Tahoma" w:hAnsi="Tahoma"/>
      <w:sz w:val="24"/>
    </w:rPr>
  </w:style>
  <w:style w:type="paragraph" w:customStyle="1" w:styleId="213">
    <w:name w:val="tabletext"/>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14">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5">
    <w:name w:val="1"/>
    <w:basedOn w:val="1"/>
    <w:next w:val="31"/>
    <w:qFormat/>
    <w:uiPriority w:val="0"/>
    <w:rPr>
      <w:rFonts w:ascii="宋体" w:hAnsi="Courier New"/>
      <w:sz w:val="21"/>
    </w:rPr>
  </w:style>
  <w:style w:type="paragraph" w:customStyle="1" w:styleId="216">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217">
    <w:name w:val="_"/>
    <w:basedOn w:val="1"/>
    <w:qFormat/>
    <w:uiPriority w:val="0"/>
    <w:pPr>
      <w:adjustRightInd w:val="0"/>
      <w:spacing w:line="360" w:lineRule="auto"/>
      <w:ind w:left="480" w:firstLine="200" w:firstLineChars="200"/>
      <w:textAlignment w:val="baseline"/>
    </w:pPr>
    <w:rPr>
      <w:kern w:val="0"/>
      <w:sz w:val="24"/>
    </w:rPr>
  </w:style>
  <w:style w:type="paragraph" w:customStyle="1" w:styleId="218">
    <w:name w:val="可研正文"/>
    <w:basedOn w:val="23"/>
    <w:qFormat/>
    <w:uiPriority w:val="0"/>
    <w:pPr>
      <w:adjustRightInd w:val="0"/>
      <w:snapToGrid w:val="0"/>
      <w:spacing w:line="440" w:lineRule="exact"/>
      <w:ind w:firstLine="567"/>
    </w:pPr>
    <w:rPr>
      <w:sz w:val="28"/>
    </w:rPr>
  </w:style>
  <w:style w:type="paragraph" w:customStyle="1" w:styleId="219">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220">
    <w:name w:val="首行缩进"/>
    <w:basedOn w:val="1"/>
    <w:qFormat/>
    <w:uiPriority w:val="0"/>
    <w:pPr>
      <w:numPr>
        <w:ilvl w:val="0"/>
        <w:numId w:val="10"/>
      </w:numPr>
      <w:spacing w:line="360" w:lineRule="auto"/>
    </w:pPr>
    <w:rPr>
      <w:rFonts w:eastAsia="仿宋_GB2312"/>
    </w:rPr>
  </w:style>
  <w:style w:type="paragraph" w:customStyle="1" w:styleId="221">
    <w:name w:val="样式3"/>
    <w:basedOn w:val="3"/>
    <w:next w:val="3"/>
    <w:qFormat/>
    <w:uiPriority w:val="0"/>
    <w:pPr>
      <w:keepLines/>
      <w:adjustRightInd w:val="0"/>
      <w:spacing w:before="340" w:after="330" w:line="576" w:lineRule="auto"/>
    </w:pPr>
    <w:rPr>
      <w:rFonts w:ascii="Times New Roman" w:eastAsia="黑体"/>
      <w:b/>
      <w:kern w:val="44"/>
      <w:sz w:val="44"/>
    </w:rPr>
  </w:style>
  <w:style w:type="paragraph" w:customStyle="1" w:styleId="222">
    <w:name w:val="编号正文"/>
    <w:basedOn w:val="210"/>
    <w:qFormat/>
    <w:uiPriority w:val="0"/>
    <w:pPr>
      <w:snapToGrid/>
      <w:spacing w:line="360" w:lineRule="auto"/>
      <w:ind w:left="1407" w:hanging="1047"/>
      <w:jc w:val="left"/>
    </w:pPr>
    <w:rPr>
      <w:rFonts w:eastAsia="仿宋_GB2312"/>
    </w:rPr>
  </w:style>
  <w:style w:type="paragraph" w:customStyle="1" w:styleId="223">
    <w:name w:val="文本框样式1"/>
    <w:basedOn w:val="1"/>
    <w:qFormat/>
    <w:uiPriority w:val="0"/>
    <w:pPr>
      <w:adjustRightInd w:val="0"/>
      <w:snapToGrid w:val="0"/>
      <w:spacing w:before="60" w:line="180" w:lineRule="exact"/>
      <w:jc w:val="center"/>
    </w:pPr>
    <w:rPr>
      <w:sz w:val="21"/>
    </w:rPr>
  </w:style>
  <w:style w:type="paragraph" w:customStyle="1" w:styleId="224">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225">
    <w:name w:val="样式 样式 首行缩进:  2 字符 + 首行缩进:  2 字符"/>
    <w:basedOn w:val="1"/>
    <w:qFormat/>
    <w:uiPriority w:val="0"/>
    <w:pPr>
      <w:numPr>
        <w:ilvl w:val="0"/>
        <w:numId w:val="11"/>
      </w:numPr>
      <w:tabs>
        <w:tab w:val="clear" w:pos="1230"/>
      </w:tabs>
      <w:spacing w:line="360" w:lineRule="auto"/>
      <w:ind w:firstLine="480" w:firstLineChars="200"/>
    </w:pPr>
    <w:rPr>
      <w:sz w:val="24"/>
    </w:rPr>
  </w:style>
  <w:style w:type="paragraph" w:customStyle="1" w:styleId="226">
    <w:name w:val="CSS1级正文 Char"/>
    <w:basedOn w:val="23"/>
    <w:qFormat/>
    <w:uiPriority w:val="0"/>
    <w:pPr>
      <w:adjustRightInd w:val="0"/>
      <w:snapToGrid w:val="0"/>
      <w:spacing w:line="360" w:lineRule="auto"/>
      <w:ind w:firstLine="480"/>
    </w:pPr>
    <w:rPr>
      <w:rFonts w:ascii="Times New Roman" w:eastAsia="宋体"/>
      <w:sz w:val="24"/>
    </w:rPr>
  </w:style>
  <w:style w:type="paragraph" w:customStyle="1" w:styleId="227">
    <w:name w:val="Char Char Char Char Char Char Char1"/>
    <w:basedOn w:val="1"/>
    <w:qFormat/>
    <w:uiPriority w:val="0"/>
    <w:rPr>
      <w:rFonts w:ascii="Tahoma" w:hAnsi="Tahoma"/>
      <w:sz w:val="24"/>
    </w:rPr>
  </w:style>
  <w:style w:type="paragraph" w:customStyle="1" w:styleId="228">
    <w:name w:val="Char Char Char1 Char Char Char Char Char Char Char Char Char Char Char Char Char"/>
    <w:basedOn w:val="1"/>
    <w:qFormat/>
    <w:uiPriority w:val="0"/>
    <w:pPr>
      <w:widowControl/>
      <w:spacing w:after="160" w:line="240" w:lineRule="exact"/>
      <w:jc w:val="left"/>
    </w:pPr>
    <w:rPr>
      <w:rFonts w:ascii="Verdana" w:hAnsi="Verdana"/>
      <w:kern w:val="0"/>
      <w:sz w:val="18"/>
      <w:lang w:eastAsia="en-US"/>
    </w:rPr>
  </w:style>
  <w:style w:type="paragraph" w:customStyle="1" w:styleId="229">
    <w:name w:val="段落正文"/>
    <w:basedOn w:val="1"/>
    <w:qFormat/>
    <w:uiPriority w:val="0"/>
    <w:pPr>
      <w:spacing w:beforeLines="50" w:line="360" w:lineRule="auto"/>
      <w:ind w:firstLine="200" w:firstLineChars="200"/>
    </w:pPr>
    <w:rPr>
      <w:spacing w:val="2"/>
      <w:sz w:val="24"/>
    </w:rPr>
  </w:style>
  <w:style w:type="paragraph" w:customStyle="1" w:styleId="230">
    <w:name w:val="文章正文"/>
    <w:basedOn w:val="1"/>
    <w:qFormat/>
    <w:uiPriority w:val="0"/>
    <w:pPr>
      <w:ind w:firstLine="560" w:firstLineChars="200"/>
    </w:pPr>
    <w:rPr>
      <w:rFonts w:ascii="仿宋_GB2312" w:hAnsi="宋体" w:eastAsia="仿宋_GB2312"/>
      <w:color w:val="000000"/>
    </w:rPr>
  </w:style>
  <w:style w:type="paragraph" w:customStyle="1" w:styleId="231">
    <w:name w:val="Char Char Char Char Char Char Char Char Char Char Char Char Char"/>
    <w:basedOn w:val="1"/>
    <w:qFormat/>
    <w:uiPriority w:val="0"/>
    <w:pPr>
      <w:widowControl/>
      <w:spacing w:after="160" w:line="240" w:lineRule="exact"/>
      <w:jc w:val="left"/>
    </w:pPr>
    <w:rPr>
      <w:rFonts w:ascii="Verdana" w:hAnsi="Verdana" w:eastAsia="仿宋_GB2312"/>
      <w:kern w:val="0"/>
      <w:sz w:val="24"/>
      <w:lang w:eastAsia="en-US"/>
    </w:rPr>
  </w:style>
  <w:style w:type="paragraph" w:customStyle="1" w:styleId="232">
    <w:name w:val="Char Char 字元 字元 字元 Char Char Char Char"/>
    <w:basedOn w:val="1"/>
    <w:qFormat/>
    <w:uiPriority w:val="0"/>
    <w:pPr>
      <w:adjustRightInd w:val="0"/>
      <w:spacing w:line="360" w:lineRule="auto"/>
    </w:pPr>
    <w:rPr>
      <w:kern w:val="0"/>
      <w:sz w:val="24"/>
    </w:rPr>
  </w:style>
  <w:style w:type="paragraph" w:customStyle="1" w:styleId="233">
    <w:name w:val="样式 正文缩进正文（首行缩进两字）表正文正文非缩进特点标题4段1 + 首行缩进:  2 字符"/>
    <w:basedOn w:val="16"/>
    <w:qFormat/>
    <w:uiPriority w:val="0"/>
    <w:pPr>
      <w:ind w:firstLine="480" w:firstLineChars="200"/>
    </w:pPr>
  </w:style>
  <w:style w:type="paragraph" w:customStyle="1" w:styleId="234">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235">
    <w:name w:val="二级列表"/>
    <w:basedOn w:val="229"/>
    <w:next w:val="229"/>
    <w:qFormat/>
    <w:uiPriority w:val="0"/>
    <w:pPr>
      <w:tabs>
        <w:tab w:val="left" w:pos="2120"/>
      </w:tabs>
      <w:ind w:firstLine="0" w:firstLineChars="0"/>
    </w:pPr>
    <w:rPr>
      <w:b/>
    </w:rPr>
  </w:style>
  <w:style w:type="paragraph" w:customStyle="1" w:styleId="236">
    <w:name w:val="Char Char1"/>
    <w:basedOn w:val="1"/>
    <w:qFormat/>
    <w:uiPriority w:val="0"/>
    <w:pPr>
      <w:widowControl/>
      <w:spacing w:after="160" w:line="240" w:lineRule="exact"/>
      <w:jc w:val="left"/>
    </w:pPr>
    <w:rPr>
      <w:rFonts w:ascii="Verdana" w:hAnsi="Verdana"/>
      <w:kern w:val="0"/>
      <w:sz w:val="20"/>
      <w:lang w:eastAsia="en-US"/>
    </w:rPr>
  </w:style>
  <w:style w:type="paragraph" w:customStyle="1" w:styleId="237">
    <w:name w:val="正文格式"/>
    <w:basedOn w:val="1"/>
    <w:qFormat/>
    <w:uiPriority w:val="0"/>
    <w:pPr>
      <w:widowControl/>
      <w:adjustRightInd w:val="0"/>
      <w:snapToGrid w:val="0"/>
      <w:spacing w:before="60" w:line="360" w:lineRule="auto"/>
      <w:ind w:firstLine="480" w:firstLineChars="200"/>
      <w:jc w:val="left"/>
      <w:textAlignment w:val="baseline"/>
    </w:pPr>
    <w:rPr>
      <w:rFonts w:ascii="宋体" w:hAnsi="宋体"/>
      <w:color w:val="000000"/>
      <w:kern w:val="0"/>
      <w:sz w:val="24"/>
    </w:rPr>
  </w:style>
  <w:style w:type="paragraph" w:customStyle="1" w:styleId="238">
    <w:name w:val="表头文本"/>
    <w:qFormat/>
    <w:uiPriority w:val="0"/>
    <w:pPr>
      <w:jc w:val="center"/>
    </w:pPr>
    <w:rPr>
      <w:rFonts w:ascii="Arial" w:hAnsi="Arial" w:eastAsia="宋体" w:cs="Times New Roman"/>
      <w:b/>
      <w:sz w:val="21"/>
      <w:lang w:val="en-US" w:eastAsia="zh-CN" w:bidi="ar-SA"/>
    </w:rPr>
  </w:style>
  <w:style w:type="character" w:customStyle="1" w:styleId="239">
    <w:name w:val="纯文本 Char"/>
    <w:link w:val="31"/>
    <w:qFormat/>
    <w:uiPriority w:val="0"/>
    <w:rPr>
      <w:rFonts w:ascii="宋体" w:hAnsi="Courier New"/>
      <w:kern w:val="2"/>
      <w:sz w:val="21"/>
    </w:rPr>
  </w:style>
  <w:style w:type="paragraph" w:styleId="240">
    <w:name w:val="List Paragraph"/>
    <w:basedOn w:val="1"/>
    <w:link w:val="241"/>
    <w:qFormat/>
    <w:uiPriority w:val="34"/>
    <w:pPr>
      <w:ind w:firstLine="420" w:firstLineChars="200"/>
    </w:pPr>
    <w:rPr>
      <w:rFonts w:ascii="Calibri" w:hAnsi="Calibri"/>
      <w:sz w:val="21"/>
      <w:szCs w:val="22"/>
    </w:rPr>
  </w:style>
  <w:style w:type="character" w:customStyle="1" w:styleId="241">
    <w:name w:val="列出段落 Char"/>
    <w:link w:val="240"/>
    <w:qFormat/>
    <w:uiPriority w:val="34"/>
    <w:rPr>
      <w:rFonts w:ascii="Calibri" w:hAnsi="Calibri"/>
      <w:kern w:val="2"/>
      <w:sz w:val="21"/>
      <w:szCs w:val="22"/>
    </w:rPr>
  </w:style>
  <w:style w:type="paragraph" w:customStyle="1" w:styleId="242">
    <w:name w:val="列出段落2"/>
    <w:basedOn w:val="1"/>
    <w:qFormat/>
    <w:uiPriority w:val="0"/>
    <w:pPr>
      <w:ind w:firstLine="420" w:firstLineChars="200"/>
    </w:pPr>
    <w:rPr>
      <w:rFonts w:ascii="Calibri" w:hAnsi="Calibri"/>
      <w:kern w:val="0"/>
      <w:sz w:val="34"/>
      <w:szCs w:val="22"/>
    </w:rPr>
  </w:style>
  <w:style w:type="character" w:customStyle="1" w:styleId="243">
    <w:name w:val="未处理的提及1"/>
    <w:basedOn w:val="60"/>
    <w:qFormat/>
    <w:uiPriority w:val="99"/>
    <w:rPr>
      <w:color w:val="605E5C"/>
      <w:shd w:val="clear" w:color="auto" w:fill="E1DFDD"/>
    </w:rPr>
  </w:style>
  <w:style w:type="character" w:customStyle="1" w:styleId="244">
    <w:name w:val="font01"/>
    <w:basedOn w:val="60"/>
    <w:qFormat/>
    <w:uiPriority w:val="0"/>
    <w:rPr>
      <w:rFonts w:hint="eastAsia" w:ascii="宋体" w:hAnsi="宋体" w:eastAsia="宋体" w:cs="宋体"/>
      <w:color w:val="000000"/>
      <w:sz w:val="24"/>
      <w:szCs w:val="24"/>
      <w:u w:val="none"/>
    </w:rPr>
  </w:style>
  <w:style w:type="character" w:customStyle="1" w:styleId="245">
    <w:name w:val="font21"/>
    <w:basedOn w:val="60"/>
    <w:qFormat/>
    <w:uiPriority w:val="0"/>
    <w:rPr>
      <w:rFonts w:hint="eastAsia" w:ascii="仿宋" w:hAnsi="仿宋" w:eastAsia="仿宋" w:cs="仿宋"/>
      <w:color w:val="000000"/>
      <w:sz w:val="24"/>
      <w:szCs w:val="24"/>
      <w:u w:val="none"/>
    </w:rPr>
  </w:style>
  <w:style w:type="character" w:customStyle="1" w:styleId="246">
    <w:name w:val="font11"/>
    <w:basedOn w:val="60"/>
    <w:qFormat/>
    <w:uiPriority w:val="0"/>
    <w:rPr>
      <w:rFonts w:hint="default" w:ascii="Times New Roman" w:hAnsi="Times New Roman" w:cs="Times New Roman"/>
      <w:color w:val="000000"/>
      <w:sz w:val="24"/>
      <w:szCs w:val="24"/>
      <w:u w:val="none"/>
    </w:rPr>
  </w:style>
  <w:style w:type="character" w:customStyle="1" w:styleId="247">
    <w:name w:val="批注文字 Char"/>
    <w:qFormat/>
    <w:uiPriority w:val="0"/>
    <w:rPr>
      <w:rFonts w:eastAsia="PMingLiU"/>
      <w:sz w:val="24"/>
      <w:lang w:eastAsia="zh-TW"/>
    </w:rPr>
  </w:style>
  <w:style w:type="paragraph" w:customStyle="1" w:styleId="248">
    <w:name w:val="HM_正文"/>
    <w:basedOn w:val="1"/>
    <w:qFormat/>
    <w:uiPriority w:val="0"/>
    <w:pPr>
      <w:spacing w:beforeLines="50" w:line="360" w:lineRule="auto"/>
      <w:ind w:firstLine="200" w:firstLineChars="200"/>
      <w:jc w:val="left"/>
    </w:pPr>
    <w:rPr>
      <w:rFonts w:ascii="宋体"/>
      <w:color w:val="000000"/>
      <w:sz w:val="21"/>
      <w:szCs w:val="21"/>
    </w:rPr>
  </w:style>
  <w:style w:type="paragraph" w:customStyle="1" w:styleId="249">
    <w:name w:val="纯文本1"/>
    <w:basedOn w:val="1"/>
    <w:qFormat/>
    <w:uiPriority w:val="0"/>
    <w:rPr>
      <w:rFonts w:ascii="宋体" w:hAnsi="Courier New" w:cs="Courier New"/>
      <w:sz w:val="21"/>
      <w:szCs w:val="21"/>
    </w:rPr>
  </w:style>
  <w:style w:type="paragraph" w:customStyle="1" w:styleId="250">
    <w:name w:val="批注文字1"/>
    <w:basedOn w:val="1"/>
    <w:qFormat/>
    <w:uiPriority w:val="0"/>
    <w:pPr>
      <w:jc w:val="left"/>
    </w:pPr>
    <w:rPr>
      <w:rFonts w:ascii="Calibri" w:hAnsi="Calibri" w:eastAsia="Times New Roman"/>
      <w:sz w:val="21"/>
      <w:szCs w:val="21"/>
    </w:rPr>
  </w:style>
  <w:style w:type="paragraph" w:customStyle="1" w:styleId="251">
    <w:name w:val="纯文本2"/>
    <w:basedOn w:val="1"/>
    <w:qFormat/>
    <w:uiPriority w:val="0"/>
    <w:rPr>
      <w:rFonts w:ascii="宋体" w:hAnsi="Courier New" w:eastAsia="Times New Roman"/>
      <w:sz w:val="21"/>
      <w:szCs w:val="21"/>
    </w:rPr>
  </w:style>
  <w:style w:type="character" w:customStyle="1" w:styleId="252">
    <w:name w:val="日期 Char"/>
    <w:qFormat/>
    <w:uiPriority w:val="0"/>
    <w:rPr>
      <w:kern w:val="2"/>
      <w:sz w:val="28"/>
    </w:rPr>
  </w:style>
  <w:style w:type="character" w:customStyle="1" w:styleId="253">
    <w:name w:val="正文文本缩进 Char"/>
    <w:qFormat/>
    <w:uiPriority w:val="0"/>
    <w:rPr>
      <w:kern w:val="2"/>
      <w:sz w:val="44"/>
    </w:rPr>
  </w:style>
  <w:style w:type="character" w:customStyle="1" w:styleId="254">
    <w:name w:val="NormalCharacter"/>
    <w:semiHidden/>
    <w:qFormat/>
    <w:uiPriority w:val="0"/>
  </w:style>
  <w:style w:type="character" w:customStyle="1" w:styleId="255">
    <w:name w:val="正文文本 Char"/>
    <w:basedOn w:val="60"/>
    <w:link w:val="23"/>
    <w:qFormat/>
    <w:uiPriority w:val="0"/>
    <w:rPr>
      <w:rFonts w:ascii="仿宋_GB2312" w:eastAsia="仿宋_GB2312"/>
      <w:kern w:val="2"/>
      <w:sz w:val="32"/>
    </w:rPr>
  </w:style>
  <w:style w:type="character" w:customStyle="1" w:styleId="256">
    <w:name w:val="日期 字符"/>
    <w:qFormat/>
    <w:uiPriority w:val="0"/>
    <w:rPr>
      <w:kern w:val="2"/>
      <w:sz w:val="28"/>
    </w:rPr>
  </w:style>
  <w:style w:type="character" w:customStyle="1" w:styleId="257">
    <w:name w:val="页脚 Char"/>
    <w:basedOn w:val="60"/>
    <w:link w:val="36"/>
    <w:qFormat/>
    <w:uiPriority w:val="0"/>
    <w:rPr>
      <w:kern w:val="2"/>
      <w:sz w:val="18"/>
    </w:rPr>
  </w:style>
  <w:style w:type="paragraph" w:customStyle="1" w:styleId="258">
    <w:name w:val="_Style 257"/>
    <w:next w:val="25"/>
    <w:qFormat/>
    <w:uiPriority w:val="0"/>
    <w:pPr>
      <w:widowControl w:val="0"/>
      <w:spacing w:line="360" w:lineRule="auto"/>
      <w:ind w:firstLine="420"/>
      <w:jc w:val="both"/>
    </w:pPr>
    <w:rPr>
      <w:rFonts w:ascii="宋体" w:hAnsi="宋体" w:eastAsia="仿宋_GB2312" w:cs="Times New Roman"/>
      <w:kern w:val="2"/>
      <w:sz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Manager>admin</Manager>
  <Company>重庆海联职业技术学院</Company>
  <Pages>38</Pages>
  <Words>5110</Words>
  <Characters>5576</Characters>
  <Lines>141</Lines>
  <Paragraphs>39</Paragraphs>
  <TotalTime>1047</TotalTime>
  <ScaleCrop>false</ScaleCrop>
  <LinksUpToDate>false</LinksUpToDate>
  <CharactersWithSpaces>5654</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2024-05-07T01:38:00Z</dcterms:created>
  <dc:creator>admin</dc:creator>
  <cp:lastModifiedBy>海联职院培训学院</cp:lastModifiedBy>
  <cp:lastPrinted>2024-11-21T09:21:00Z</cp:lastPrinted>
  <dcterms:modified xsi:type="dcterms:W3CDTF">2024-11-25T00:18:18Z</dcterms:modified>
  <dc:title>竞争性谈判文件</dc:title>
  <cp:revision>98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C4843BFA34D64E6EABE984EB25FEC3C2_13</vt:lpwstr>
  </property>
</Properties>
</file>